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CC2E5" w:themeColor="accent1" w:themeTint="99">
    <v:background id="_x0000_s1025" o:bwmode="white" fillcolor="#9cc2e5 [1940]" o:targetscreensize="1024,768">
      <v:fill color2="white [3212]" angle="-135" focusposition=",1" focussize="" focus="100%" type="gradientRadial">
        <o:fill v:ext="view" type="gradientCenter"/>
      </v:fill>
    </v:background>
  </w:background>
  <w:body>
    <w:p w:rsidR="00712D62" w:rsidRPr="00BE4519" w:rsidRDefault="00C61F6F" w:rsidP="00712D62">
      <w:pPr>
        <w:pStyle w:val="Title"/>
        <w:rPr>
          <w:b/>
          <w:sz w:val="48"/>
        </w:rPr>
      </w:pPr>
      <w:bookmarkStart w:id="0" w:name="_GoBack"/>
      <w:bookmarkEnd w:id="0"/>
      <w:r w:rsidRPr="00C61F6F">
        <w:rPr>
          <w:noProof/>
          <w:sz w:val="18"/>
        </w:rPr>
        <w:drawing>
          <wp:anchor distT="0" distB="0" distL="114300" distR="114300" simplePos="0" relativeHeight="251660288" behindDoc="0" locked="0" layoutInCell="1" allowOverlap="1">
            <wp:simplePos x="0" y="0"/>
            <wp:positionH relativeFrom="page">
              <wp:posOffset>137160</wp:posOffset>
            </wp:positionH>
            <wp:positionV relativeFrom="paragraph">
              <wp:posOffset>-213995</wp:posOffset>
            </wp:positionV>
            <wp:extent cx="826477" cy="953229"/>
            <wp:effectExtent l="0" t="0" r="0" b="0"/>
            <wp:wrapNone/>
            <wp:docPr id="1" name="Picture 1" descr="D:\vmunk1\My Documents\My Pictures\CPS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munk1\My Documents\My Pictures\CPSS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477" cy="9532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4519">
        <w:rPr>
          <w:b/>
        </w:rPr>
        <w:t xml:space="preserve">       </w:t>
      </w:r>
      <w:r w:rsidR="00603875" w:rsidRPr="00BE4519">
        <w:rPr>
          <w:b/>
          <w:color w:val="1F4E79" w:themeColor="accent1" w:themeShade="80"/>
          <w:sz w:val="48"/>
        </w:rPr>
        <w:t xml:space="preserve">Carole Park State School                          </w:t>
      </w:r>
      <w:r w:rsidR="00BE4519">
        <w:rPr>
          <w:b/>
          <w:color w:val="1F4E79" w:themeColor="accent1" w:themeShade="80"/>
          <w:sz w:val="48"/>
        </w:rPr>
        <w:tab/>
      </w:r>
      <w:r w:rsidR="00BE4519">
        <w:rPr>
          <w:b/>
          <w:color w:val="1F4E79" w:themeColor="accent1" w:themeShade="80"/>
          <w:sz w:val="48"/>
        </w:rPr>
        <w:tab/>
      </w:r>
      <w:r w:rsidR="00BE4519">
        <w:rPr>
          <w:b/>
          <w:color w:val="1F4E79" w:themeColor="accent1" w:themeShade="80"/>
          <w:sz w:val="48"/>
        </w:rPr>
        <w:tab/>
      </w:r>
      <w:r w:rsidR="00FE31C2">
        <w:rPr>
          <w:b/>
          <w:color w:val="1F4E79" w:themeColor="accent1" w:themeShade="80"/>
          <w:sz w:val="48"/>
        </w:rPr>
        <w:t xml:space="preserve"> 2021</w:t>
      </w:r>
    </w:p>
    <w:p w:rsidR="00C61F6F" w:rsidRPr="00BE4519" w:rsidRDefault="00712D62" w:rsidP="00712D62">
      <w:pPr>
        <w:pStyle w:val="Title"/>
        <w:rPr>
          <w:b/>
          <w:sz w:val="48"/>
        </w:rPr>
      </w:pPr>
      <w:r w:rsidRPr="00BE4519">
        <w:rPr>
          <w:b/>
          <w:sz w:val="48"/>
        </w:rPr>
        <w:t xml:space="preserve">        </w:t>
      </w:r>
      <w:r w:rsidR="005D4DA7">
        <w:rPr>
          <w:b/>
          <w:sz w:val="44"/>
        </w:rPr>
        <w:t xml:space="preserve">This term </w:t>
      </w:r>
      <w:r w:rsidR="00E064E9" w:rsidRPr="00E064E9">
        <w:rPr>
          <w:b/>
          <w:sz w:val="44"/>
        </w:rPr>
        <w:t>6T</w:t>
      </w:r>
      <w:r w:rsidR="005D7331">
        <w:rPr>
          <w:b/>
          <w:sz w:val="44"/>
        </w:rPr>
        <w:t xml:space="preserve"> </w:t>
      </w:r>
      <w:r w:rsidR="00C61F6F" w:rsidRPr="00BE4519">
        <w:rPr>
          <w:b/>
          <w:sz w:val="44"/>
        </w:rPr>
        <w:t>are learning about…</w:t>
      </w:r>
    </w:p>
    <w:tbl>
      <w:tblPr>
        <w:tblStyle w:val="TableGrid"/>
        <w:tblpPr w:leftFromText="180" w:rightFromText="180" w:vertAnchor="text" w:horzAnchor="margin" w:tblpXSpec="center" w:tblpY="184"/>
        <w:tblW w:w="11029" w:type="dxa"/>
        <w:tblLook w:val="04A0" w:firstRow="1" w:lastRow="0" w:firstColumn="1" w:lastColumn="0" w:noHBand="0" w:noVBand="1"/>
      </w:tblPr>
      <w:tblGrid>
        <w:gridCol w:w="1838"/>
        <w:gridCol w:w="3402"/>
        <w:gridCol w:w="5789"/>
      </w:tblGrid>
      <w:tr w:rsidR="00603875" w:rsidRPr="00C61F6F" w:rsidTr="00E064E9">
        <w:trPr>
          <w:trHeight w:val="174"/>
        </w:trPr>
        <w:tc>
          <w:tcPr>
            <w:tcW w:w="11029" w:type="dxa"/>
            <w:gridSpan w:val="3"/>
            <w:vAlign w:val="center"/>
          </w:tcPr>
          <w:p w:rsidR="00603875" w:rsidRPr="001E1C23" w:rsidRDefault="00603875" w:rsidP="00D40EF1">
            <w:pPr>
              <w:pStyle w:val="Title"/>
              <w:snapToGrid w:val="0"/>
              <w:jc w:val="center"/>
              <w:rPr>
                <w:rStyle w:val="SubtleReference"/>
                <w:b/>
                <w:sz w:val="36"/>
                <w:szCs w:val="36"/>
              </w:rPr>
            </w:pPr>
            <w:r w:rsidRPr="001E1C23">
              <w:rPr>
                <w:rStyle w:val="SubtleReference"/>
                <w:b/>
                <w:color w:val="1F4E79" w:themeColor="accent1" w:themeShade="80"/>
                <w:sz w:val="36"/>
                <w:szCs w:val="36"/>
              </w:rPr>
              <w:t>ENGLISH</w:t>
            </w:r>
          </w:p>
        </w:tc>
      </w:tr>
      <w:tr w:rsidR="00603875" w:rsidRPr="00C61F6F" w:rsidTr="00E064E9">
        <w:trPr>
          <w:trHeight w:val="279"/>
        </w:trPr>
        <w:tc>
          <w:tcPr>
            <w:tcW w:w="11029" w:type="dxa"/>
            <w:gridSpan w:val="3"/>
          </w:tcPr>
          <w:p w:rsidR="00170F19" w:rsidRPr="00E064E9" w:rsidRDefault="00E064E9" w:rsidP="00E064E9">
            <w:pPr>
              <w:rPr>
                <w:rFonts w:ascii="Arial" w:hAnsi="Arial" w:cs="Arial"/>
              </w:rPr>
            </w:pPr>
            <w:r w:rsidRPr="00E064E9">
              <w:rPr>
                <w:rFonts w:ascii="Arial" w:hAnsi="Arial" w:cs="Arial"/>
              </w:rPr>
              <w:t>This term, students will listen to and read short stories by different authors. They will investigate the ways authors use text structure, language features and strategies to create humorous effects. Students will write a short story about a character that faces a conflict and reflect on the writing process when making and explaining editorial choices.</w:t>
            </w:r>
          </w:p>
        </w:tc>
      </w:tr>
      <w:tr w:rsidR="00603875" w:rsidRPr="00C61F6F" w:rsidTr="00E064E9">
        <w:trPr>
          <w:trHeight w:val="119"/>
        </w:trPr>
        <w:tc>
          <w:tcPr>
            <w:tcW w:w="11029" w:type="dxa"/>
            <w:gridSpan w:val="3"/>
            <w:vAlign w:val="center"/>
          </w:tcPr>
          <w:p w:rsidR="00603875" w:rsidRPr="001E1C23" w:rsidRDefault="00603875" w:rsidP="00D40EF1">
            <w:pPr>
              <w:pStyle w:val="Title"/>
              <w:jc w:val="center"/>
              <w:rPr>
                <w:rStyle w:val="SubtleReference"/>
                <w:b/>
                <w:sz w:val="36"/>
                <w:szCs w:val="36"/>
              </w:rPr>
            </w:pPr>
            <w:r w:rsidRPr="001E1C23">
              <w:rPr>
                <w:rStyle w:val="SubtleReference"/>
                <w:b/>
                <w:color w:val="1F4E79" w:themeColor="accent1" w:themeShade="80"/>
                <w:sz w:val="36"/>
                <w:szCs w:val="36"/>
              </w:rPr>
              <w:t>MATHS</w:t>
            </w:r>
          </w:p>
        </w:tc>
      </w:tr>
      <w:tr w:rsidR="00603875" w:rsidRPr="00C61F6F" w:rsidTr="00E064E9">
        <w:trPr>
          <w:trHeight w:val="224"/>
        </w:trPr>
        <w:tc>
          <w:tcPr>
            <w:tcW w:w="11029" w:type="dxa"/>
            <w:gridSpan w:val="3"/>
          </w:tcPr>
          <w:p w:rsidR="00E064E9" w:rsidRDefault="00E064E9" w:rsidP="00E064E9">
            <w:pPr>
              <w:rPr>
                <w:rFonts w:ascii="Arial" w:hAnsi="Arial" w:cs="Arial"/>
                <w:sz w:val="24"/>
              </w:rPr>
            </w:pPr>
            <w:r>
              <w:rPr>
                <w:rFonts w:ascii="Arial" w:hAnsi="Arial" w:cs="Arial"/>
                <w:sz w:val="24"/>
              </w:rPr>
              <w:t>This term in Maths, students will:</w:t>
            </w:r>
          </w:p>
          <w:p w:rsidR="00E064E9" w:rsidRPr="00E064E9" w:rsidRDefault="00E064E9" w:rsidP="00E064E9">
            <w:pPr>
              <w:pStyle w:val="ListParagraph"/>
              <w:numPr>
                <w:ilvl w:val="0"/>
                <w:numId w:val="10"/>
              </w:numPr>
              <w:rPr>
                <w:rFonts w:ascii="Arial" w:hAnsi="Arial" w:cs="Arial"/>
                <w:sz w:val="24"/>
              </w:rPr>
            </w:pPr>
            <w:r>
              <w:rPr>
                <w:rFonts w:ascii="Arial" w:hAnsi="Arial" w:cs="Arial"/>
                <w:sz w:val="24"/>
              </w:rPr>
              <w:t>I</w:t>
            </w:r>
            <w:r w:rsidRPr="00E064E9">
              <w:rPr>
                <w:rFonts w:ascii="Arial" w:hAnsi="Arial" w:cs="Arial"/>
                <w:sz w:val="24"/>
              </w:rPr>
              <w:t>dentify and describe properties of prime and composite numbers, and select and apply mental and written strategies to problems involving all four operations. They will order and compare fractions, add and subtract fractions, calculate the fraction of a given quantity, and solve problems involving the addition and subtraction of fractions.</w:t>
            </w:r>
          </w:p>
          <w:p w:rsidR="00E064E9" w:rsidRDefault="00E064E9" w:rsidP="00E064E9">
            <w:pPr>
              <w:pStyle w:val="ListParagraph"/>
              <w:numPr>
                <w:ilvl w:val="0"/>
                <w:numId w:val="10"/>
              </w:numPr>
              <w:rPr>
                <w:rFonts w:ascii="Arial" w:hAnsi="Arial" w:cs="Arial"/>
                <w:sz w:val="24"/>
              </w:rPr>
            </w:pPr>
            <w:r w:rsidRPr="00E064E9">
              <w:rPr>
                <w:rFonts w:ascii="Arial" w:hAnsi="Arial" w:cs="Arial"/>
                <w:sz w:val="24"/>
              </w:rPr>
              <w:t>Represent the probability of outcomes as a fraction or decimal and conduct chance experiments.</w:t>
            </w:r>
          </w:p>
          <w:p w:rsidR="00E064E9" w:rsidRDefault="00E064E9" w:rsidP="00E064E9">
            <w:pPr>
              <w:pStyle w:val="ListParagraph"/>
              <w:numPr>
                <w:ilvl w:val="0"/>
                <w:numId w:val="10"/>
              </w:numPr>
              <w:rPr>
                <w:rFonts w:ascii="Arial" w:hAnsi="Arial" w:cs="Arial"/>
                <w:sz w:val="24"/>
              </w:rPr>
            </w:pPr>
            <w:r>
              <w:rPr>
                <w:rFonts w:ascii="Arial" w:hAnsi="Arial" w:cs="Arial"/>
                <w:sz w:val="24"/>
              </w:rPr>
              <w:t>I</w:t>
            </w:r>
            <w:r w:rsidRPr="00E064E9">
              <w:rPr>
                <w:rFonts w:ascii="Arial" w:hAnsi="Arial" w:cs="Arial"/>
                <w:sz w:val="24"/>
              </w:rPr>
              <w:t>nvestigate and calculate percentage discounts of 10%, 25% and 50% on sale items.</w:t>
            </w:r>
          </w:p>
          <w:p w:rsidR="00E064E9" w:rsidRDefault="00E064E9" w:rsidP="00E064E9">
            <w:pPr>
              <w:pStyle w:val="ListParagraph"/>
              <w:numPr>
                <w:ilvl w:val="0"/>
                <w:numId w:val="10"/>
              </w:numPr>
              <w:rPr>
                <w:rFonts w:ascii="Arial" w:hAnsi="Arial" w:cs="Arial"/>
                <w:sz w:val="24"/>
              </w:rPr>
            </w:pPr>
            <w:r>
              <w:rPr>
                <w:rFonts w:ascii="Arial" w:hAnsi="Arial" w:cs="Arial"/>
                <w:sz w:val="24"/>
              </w:rPr>
              <w:t>S</w:t>
            </w:r>
            <w:r w:rsidRPr="00E064E9">
              <w:rPr>
                <w:rFonts w:ascii="Arial" w:hAnsi="Arial" w:cs="Arial"/>
                <w:sz w:val="24"/>
              </w:rPr>
              <w:t>olve problems involving the comparison of lengths and areas, and interpret and use timetables.</w:t>
            </w:r>
          </w:p>
          <w:p w:rsidR="00BC452E" w:rsidRPr="00E064E9" w:rsidRDefault="00E064E9" w:rsidP="00E064E9">
            <w:pPr>
              <w:pStyle w:val="ListParagraph"/>
              <w:numPr>
                <w:ilvl w:val="0"/>
                <w:numId w:val="10"/>
              </w:numPr>
              <w:rPr>
                <w:rFonts w:ascii="Arial" w:hAnsi="Arial" w:cs="Arial"/>
                <w:sz w:val="24"/>
              </w:rPr>
            </w:pPr>
            <w:r w:rsidRPr="00E064E9">
              <w:rPr>
                <w:rFonts w:ascii="Arial" w:hAnsi="Arial" w:cs="Arial"/>
                <w:sz w:val="24"/>
              </w:rPr>
              <w:t>Revise different types of data displays, interpret data displays, investigate the similarities and differences between different data displays, identify the purpose and use of different displays, and identify the difference between categorical and numerical data.</w:t>
            </w:r>
          </w:p>
        </w:tc>
      </w:tr>
      <w:tr w:rsidR="00603875" w:rsidRPr="00C61F6F" w:rsidTr="00E064E9">
        <w:trPr>
          <w:trHeight w:val="335"/>
        </w:trPr>
        <w:tc>
          <w:tcPr>
            <w:tcW w:w="5240" w:type="dxa"/>
            <w:gridSpan w:val="2"/>
            <w:vAlign w:val="center"/>
          </w:tcPr>
          <w:p w:rsidR="00603875" w:rsidRPr="001E1C23" w:rsidRDefault="00603875" w:rsidP="00D40EF1">
            <w:pPr>
              <w:pStyle w:val="Title"/>
              <w:jc w:val="center"/>
              <w:rPr>
                <w:rStyle w:val="SubtleReference"/>
                <w:b/>
                <w:color w:val="1F4E79" w:themeColor="accent1" w:themeShade="80"/>
                <w:sz w:val="36"/>
                <w:szCs w:val="36"/>
              </w:rPr>
            </w:pPr>
            <w:r w:rsidRPr="001E1C23">
              <w:rPr>
                <w:rStyle w:val="SubtleReference"/>
                <w:b/>
                <w:color w:val="1F4E79" w:themeColor="accent1" w:themeShade="80"/>
                <w:sz w:val="36"/>
                <w:szCs w:val="36"/>
              </w:rPr>
              <w:t>SCIENCE</w:t>
            </w:r>
          </w:p>
        </w:tc>
        <w:tc>
          <w:tcPr>
            <w:tcW w:w="5789" w:type="dxa"/>
            <w:vAlign w:val="center"/>
          </w:tcPr>
          <w:p w:rsidR="00603875" w:rsidRPr="001E1C23" w:rsidRDefault="00603875" w:rsidP="00D40EF1">
            <w:pPr>
              <w:pStyle w:val="Title"/>
              <w:jc w:val="center"/>
              <w:rPr>
                <w:rStyle w:val="SubtleReference"/>
                <w:b/>
                <w:color w:val="1F4E79" w:themeColor="accent1" w:themeShade="80"/>
                <w:sz w:val="36"/>
                <w:szCs w:val="36"/>
              </w:rPr>
            </w:pPr>
            <w:r w:rsidRPr="001E1C23">
              <w:rPr>
                <w:rStyle w:val="SubtleReference"/>
                <w:b/>
                <w:color w:val="1F4E79" w:themeColor="accent1" w:themeShade="80"/>
                <w:sz w:val="36"/>
                <w:szCs w:val="36"/>
              </w:rPr>
              <w:t>HASS</w:t>
            </w:r>
          </w:p>
        </w:tc>
      </w:tr>
      <w:tr w:rsidR="00603875" w:rsidRPr="00C61F6F" w:rsidTr="00867232">
        <w:trPr>
          <w:trHeight w:val="5002"/>
        </w:trPr>
        <w:tc>
          <w:tcPr>
            <w:tcW w:w="5240" w:type="dxa"/>
            <w:gridSpan w:val="2"/>
            <w:vAlign w:val="center"/>
          </w:tcPr>
          <w:p w:rsidR="007C58DA" w:rsidRPr="005C6955" w:rsidRDefault="00867232" w:rsidP="00867232">
            <w:pPr>
              <w:pStyle w:val="NormalWeb"/>
              <w:ind w:right="-23"/>
              <w:rPr>
                <w:rFonts w:ascii="Arial" w:hAnsi="Arial" w:cs="Arial"/>
                <w:color w:val="000000"/>
                <w:sz w:val="24"/>
                <w:szCs w:val="24"/>
              </w:rPr>
            </w:pPr>
            <w:r>
              <w:rPr>
                <w:rFonts w:ascii="Arial" w:hAnsi="Arial" w:cs="Arial"/>
                <w:color w:val="000000"/>
                <w:sz w:val="24"/>
                <w:szCs w:val="24"/>
              </w:rPr>
              <w:t xml:space="preserve">This term in Science, </w:t>
            </w:r>
            <w:r w:rsidR="00E064E9" w:rsidRPr="00E064E9">
              <w:rPr>
                <w:rFonts w:ascii="Arial" w:hAnsi="Arial" w:cs="Arial"/>
                <w:color w:val="000000"/>
                <w:sz w:val="24"/>
                <w:szCs w:val="24"/>
              </w:rPr>
              <w:t>students</w:t>
            </w:r>
            <w:r>
              <w:rPr>
                <w:rFonts w:ascii="Arial" w:hAnsi="Arial" w:cs="Arial"/>
                <w:color w:val="000000"/>
                <w:sz w:val="24"/>
                <w:szCs w:val="24"/>
              </w:rPr>
              <w:t xml:space="preserve"> will</w:t>
            </w:r>
            <w:r w:rsidR="00E064E9" w:rsidRPr="00E064E9">
              <w:rPr>
                <w:rFonts w:ascii="Arial" w:hAnsi="Arial" w:cs="Arial"/>
                <w:color w:val="000000"/>
                <w:sz w:val="24"/>
                <w:szCs w:val="24"/>
              </w:rPr>
              <w:t xml:space="preserve"> explore how sudden geological changes and extreme weather events can affect Earth's surface. They </w:t>
            </w:r>
            <w:r>
              <w:rPr>
                <w:rFonts w:ascii="Arial" w:hAnsi="Arial" w:cs="Arial"/>
                <w:color w:val="000000"/>
                <w:sz w:val="24"/>
                <w:szCs w:val="24"/>
              </w:rPr>
              <w:t xml:space="preserve">will </w:t>
            </w:r>
            <w:r w:rsidR="00E064E9" w:rsidRPr="00E064E9">
              <w:rPr>
                <w:rFonts w:ascii="Arial" w:hAnsi="Arial" w:cs="Arial"/>
                <w:color w:val="000000"/>
                <w:sz w:val="24"/>
                <w:szCs w:val="24"/>
              </w:rPr>
              <w:t xml:space="preserve">consider the effects of earthquakes and volcanoes on Earth's surface and how communities are affected by these events. </w:t>
            </w:r>
            <w:r>
              <w:rPr>
                <w:rFonts w:ascii="Arial" w:hAnsi="Arial" w:cs="Arial"/>
                <w:color w:val="000000"/>
                <w:sz w:val="24"/>
                <w:szCs w:val="24"/>
              </w:rPr>
              <w:t xml:space="preserve">Students will </w:t>
            </w:r>
            <w:r w:rsidR="00E064E9" w:rsidRPr="00E064E9">
              <w:rPr>
                <w:rFonts w:ascii="Arial" w:hAnsi="Arial" w:cs="Arial"/>
                <w:color w:val="000000"/>
                <w:sz w:val="24"/>
                <w:szCs w:val="24"/>
              </w:rPr>
              <w:t xml:space="preserve">gather, record and interpret data relating to weather and weather events. </w:t>
            </w:r>
            <w:r>
              <w:rPr>
                <w:rFonts w:ascii="Arial" w:hAnsi="Arial" w:cs="Arial"/>
                <w:color w:val="000000"/>
                <w:sz w:val="24"/>
                <w:szCs w:val="24"/>
              </w:rPr>
              <w:t xml:space="preserve">They will </w:t>
            </w:r>
            <w:r w:rsidR="00E064E9" w:rsidRPr="00E064E9">
              <w:rPr>
                <w:rFonts w:ascii="Arial" w:hAnsi="Arial" w:cs="Arial"/>
                <w:color w:val="000000"/>
                <w:sz w:val="24"/>
                <w:szCs w:val="24"/>
              </w:rPr>
              <w:t xml:space="preserve">explore the ways in which scientists are assisted by the observations of people from other cultures, including those throughout Asia. </w:t>
            </w:r>
            <w:r>
              <w:rPr>
                <w:rFonts w:ascii="Arial" w:hAnsi="Arial" w:cs="Arial"/>
                <w:color w:val="000000"/>
                <w:sz w:val="24"/>
                <w:szCs w:val="24"/>
              </w:rPr>
              <w:t xml:space="preserve">They will </w:t>
            </w:r>
            <w:r w:rsidR="00E064E9" w:rsidRPr="00E064E9">
              <w:rPr>
                <w:rFonts w:ascii="Arial" w:hAnsi="Arial" w:cs="Arial"/>
                <w:color w:val="000000"/>
                <w:sz w:val="24"/>
                <w:szCs w:val="24"/>
              </w:rPr>
              <w:t>construct representations of cyclones and evaluate community and personal decisions related to preparation for natural disasters. They investigate how predictions regarding the course of tropical cyclones can be improved by gathering data.</w:t>
            </w:r>
          </w:p>
        </w:tc>
        <w:tc>
          <w:tcPr>
            <w:tcW w:w="5789" w:type="dxa"/>
          </w:tcPr>
          <w:p w:rsidR="005D7331" w:rsidRPr="005C6955" w:rsidRDefault="00867232" w:rsidP="00867232">
            <w:pPr>
              <w:rPr>
                <w:rFonts w:ascii="Arial" w:hAnsi="Arial" w:cs="Arial"/>
                <w:sz w:val="24"/>
                <w:szCs w:val="24"/>
              </w:rPr>
            </w:pPr>
            <w:r>
              <w:rPr>
                <w:rFonts w:ascii="Arial" w:hAnsi="Arial" w:cs="Arial"/>
                <w:sz w:val="24"/>
                <w:szCs w:val="24"/>
              </w:rPr>
              <w:t xml:space="preserve">In HASS this term, students will </w:t>
            </w:r>
            <w:r w:rsidRPr="00867232">
              <w:rPr>
                <w:rFonts w:ascii="Arial" w:hAnsi="Arial" w:cs="Arial"/>
                <w:sz w:val="24"/>
                <w:szCs w:val="24"/>
              </w:rPr>
              <w:t xml:space="preserve">examine the key </w:t>
            </w:r>
            <w:r>
              <w:rPr>
                <w:rFonts w:ascii="Arial" w:hAnsi="Arial" w:cs="Arial"/>
                <w:sz w:val="24"/>
                <w:szCs w:val="24"/>
              </w:rPr>
              <w:t>people</w:t>
            </w:r>
            <w:r w:rsidRPr="00867232">
              <w:rPr>
                <w:rFonts w:ascii="Arial" w:hAnsi="Arial" w:cs="Arial"/>
                <w:sz w:val="24"/>
                <w:szCs w:val="24"/>
              </w:rPr>
              <w:t>, events and ideas that led to Australi</w:t>
            </w:r>
            <w:r>
              <w:rPr>
                <w:rFonts w:ascii="Arial" w:hAnsi="Arial" w:cs="Arial"/>
                <w:sz w:val="24"/>
                <w:szCs w:val="24"/>
              </w:rPr>
              <w:t xml:space="preserve">a's Federation and constitution. They will </w:t>
            </w:r>
            <w:r w:rsidRPr="00867232">
              <w:rPr>
                <w:rFonts w:ascii="Arial" w:hAnsi="Arial" w:cs="Arial"/>
                <w:sz w:val="24"/>
                <w:szCs w:val="24"/>
              </w:rPr>
              <w:t xml:space="preserve">investigate the key institutions, people and processes </w:t>
            </w:r>
            <w:r>
              <w:rPr>
                <w:rFonts w:ascii="Arial" w:hAnsi="Arial" w:cs="Arial"/>
                <w:sz w:val="24"/>
                <w:szCs w:val="24"/>
              </w:rPr>
              <w:t xml:space="preserve">Australian Government. Students will </w:t>
            </w:r>
            <w:r w:rsidRPr="00867232">
              <w:rPr>
                <w:rFonts w:ascii="Arial" w:hAnsi="Arial" w:cs="Arial"/>
                <w:sz w:val="24"/>
                <w:szCs w:val="24"/>
              </w:rPr>
              <w:t>locate, collect and interpret i</w:t>
            </w:r>
            <w:r>
              <w:rPr>
                <w:rFonts w:ascii="Arial" w:hAnsi="Arial" w:cs="Arial"/>
                <w:sz w:val="24"/>
                <w:szCs w:val="24"/>
              </w:rPr>
              <w:t xml:space="preserve">nformation from primary sources. They will </w:t>
            </w:r>
            <w:r w:rsidRPr="00867232">
              <w:rPr>
                <w:rFonts w:ascii="Arial" w:hAnsi="Arial" w:cs="Arial"/>
                <w:sz w:val="24"/>
                <w:szCs w:val="24"/>
              </w:rPr>
              <w:t>sequence information about events and the lives of ind</w:t>
            </w:r>
            <w:r>
              <w:rPr>
                <w:rFonts w:ascii="Arial" w:hAnsi="Arial" w:cs="Arial"/>
                <w:sz w:val="24"/>
                <w:szCs w:val="24"/>
              </w:rPr>
              <w:t xml:space="preserve">ividuals in chronological order. Students will develop arguments, </w:t>
            </w:r>
            <w:r w:rsidRPr="00867232">
              <w:rPr>
                <w:rFonts w:ascii="Arial" w:hAnsi="Arial" w:cs="Arial"/>
                <w:sz w:val="24"/>
                <w:szCs w:val="24"/>
              </w:rPr>
              <w:t xml:space="preserve">use criteria </w:t>
            </w:r>
            <w:r>
              <w:rPr>
                <w:rFonts w:ascii="Arial" w:hAnsi="Arial" w:cs="Arial"/>
                <w:sz w:val="24"/>
                <w:szCs w:val="24"/>
              </w:rPr>
              <w:t xml:space="preserve">to make decisions and judgments, </w:t>
            </w:r>
            <w:r w:rsidRPr="00867232">
              <w:rPr>
                <w:rFonts w:ascii="Arial" w:hAnsi="Arial" w:cs="Arial"/>
                <w:sz w:val="24"/>
                <w:szCs w:val="24"/>
              </w:rPr>
              <w:t>work in groups to generate res</w:t>
            </w:r>
            <w:r>
              <w:rPr>
                <w:rFonts w:ascii="Arial" w:hAnsi="Arial" w:cs="Arial"/>
                <w:sz w:val="24"/>
                <w:szCs w:val="24"/>
              </w:rPr>
              <w:t xml:space="preserve">ponses to issues and challenges and </w:t>
            </w:r>
            <w:r w:rsidRPr="00867232">
              <w:rPr>
                <w:rFonts w:ascii="Arial" w:hAnsi="Arial" w:cs="Arial"/>
                <w:sz w:val="24"/>
                <w:szCs w:val="24"/>
              </w:rPr>
              <w:t xml:space="preserve">propose action </w:t>
            </w:r>
            <w:r>
              <w:rPr>
                <w:rFonts w:ascii="Arial" w:hAnsi="Arial" w:cs="Arial"/>
                <w:sz w:val="24"/>
                <w:szCs w:val="24"/>
              </w:rPr>
              <w:t>in response to issues and challe</w:t>
            </w:r>
            <w:r w:rsidRPr="00867232">
              <w:rPr>
                <w:rFonts w:ascii="Arial" w:hAnsi="Arial" w:cs="Arial"/>
                <w:sz w:val="24"/>
                <w:szCs w:val="24"/>
              </w:rPr>
              <w:t>nges.</w:t>
            </w:r>
          </w:p>
        </w:tc>
      </w:tr>
      <w:tr w:rsidR="005D4DA7" w:rsidRPr="00C61F6F" w:rsidTr="00E064E9">
        <w:trPr>
          <w:trHeight w:val="403"/>
        </w:trPr>
        <w:tc>
          <w:tcPr>
            <w:tcW w:w="1838" w:type="dxa"/>
          </w:tcPr>
          <w:p w:rsidR="005D4DA7" w:rsidRPr="00BE4519" w:rsidRDefault="005D4DA7" w:rsidP="005D4DA7">
            <w:pPr>
              <w:pStyle w:val="Title"/>
              <w:jc w:val="center"/>
              <w:rPr>
                <w:rFonts w:ascii="Arial" w:hAnsi="Arial" w:cs="Arial"/>
                <w:b/>
                <w:sz w:val="21"/>
              </w:rPr>
            </w:pPr>
            <w:r w:rsidRPr="00BE4519">
              <w:rPr>
                <w:rStyle w:val="SubtleReference"/>
                <w:b/>
                <w:color w:val="1F4E79" w:themeColor="accent1" w:themeShade="80"/>
                <w:sz w:val="32"/>
                <w:szCs w:val="48"/>
              </w:rPr>
              <w:t>DAY</w:t>
            </w:r>
          </w:p>
        </w:tc>
        <w:tc>
          <w:tcPr>
            <w:tcW w:w="9191" w:type="dxa"/>
            <w:gridSpan w:val="2"/>
          </w:tcPr>
          <w:p w:rsidR="005D4DA7" w:rsidRPr="00BE4519" w:rsidRDefault="005D4DA7" w:rsidP="005D4DA7">
            <w:pPr>
              <w:pStyle w:val="Title"/>
              <w:jc w:val="center"/>
              <w:rPr>
                <w:rFonts w:ascii="Arial" w:hAnsi="Arial" w:cs="Arial"/>
                <w:b/>
                <w:sz w:val="21"/>
              </w:rPr>
            </w:pPr>
            <w:r>
              <w:rPr>
                <w:rStyle w:val="SubtleReference"/>
                <w:b/>
                <w:color w:val="1F4E79" w:themeColor="accent1" w:themeShade="80"/>
                <w:sz w:val="32"/>
                <w:szCs w:val="48"/>
              </w:rPr>
              <w:t xml:space="preserve">OTHER </w:t>
            </w:r>
            <w:r w:rsidRPr="00BE4519">
              <w:rPr>
                <w:rStyle w:val="SubtleReference"/>
                <w:b/>
                <w:color w:val="1F4E79" w:themeColor="accent1" w:themeShade="80"/>
                <w:sz w:val="32"/>
                <w:szCs w:val="48"/>
              </w:rPr>
              <w:t>INFORMATION</w:t>
            </w:r>
            <w:r w:rsidR="00944276">
              <w:rPr>
                <w:rStyle w:val="SubtleReference"/>
                <w:b/>
                <w:color w:val="1F4E79" w:themeColor="accent1" w:themeShade="80"/>
                <w:sz w:val="32"/>
                <w:szCs w:val="48"/>
              </w:rPr>
              <w:t xml:space="preserve"> </w:t>
            </w:r>
          </w:p>
        </w:tc>
      </w:tr>
      <w:tr w:rsidR="005D4DA7" w:rsidRPr="005642EC" w:rsidTr="00E064E9">
        <w:trPr>
          <w:trHeight w:val="482"/>
        </w:trPr>
        <w:tc>
          <w:tcPr>
            <w:tcW w:w="1838" w:type="dxa"/>
            <w:vAlign w:val="center"/>
          </w:tcPr>
          <w:p w:rsidR="005D4DA7" w:rsidRPr="00B56342" w:rsidRDefault="005D4DA7" w:rsidP="00E064E9">
            <w:pPr>
              <w:pStyle w:val="Title"/>
              <w:rPr>
                <w:rFonts w:ascii="Arial" w:hAnsi="Arial" w:cs="Arial"/>
                <w:b/>
                <w:sz w:val="21"/>
              </w:rPr>
            </w:pPr>
            <w:r>
              <w:rPr>
                <w:rStyle w:val="SubtleReference"/>
                <w:color w:val="1F4E79" w:themeColor="accent1" w:themeShade="80"/>
                <w:sz w:val="32"/>
                <w:szCs w:val="48"/>
              </w:rPr>
              <w:t>MONDAY</w:t>
            </w:r>
          </w:p>
        </w:tc>
        <w:tc>
          <w:tcPr>
            <w:tcW w:w="9191" w:type="dxa"/>
            <w:gridSpan w:val="2"/>
            <w:vAlign w:val="center"/>
          </w:tcPr>
          <w:p w:rsidR="00D34A8F" w:rsidRPr="005642EC" w:rsidRDefault="005642EC" w:rsidP="00E064E9">
            <w:pPr>
              <w:rPr>
                <w:rFonts w:ascii="Arial" w:hAnsi="Arial" w:cs="Arial"/>
                <w:sz w:val="24"/>
                <w:szCs w:val="24"/>
                <w:lang w:val="de-DE"/>
              </w:rPr>
            </w:pPr>
            <w:r w:rsidRPr="005642EC">
              <w:rPr>
                <w:rFonts w:ascii="Arial" w:hAnsi="Arial" w:cs="Arial"/>
                <w:sz w:val="24"/>
                <w:szCs w:val="24"/>
                <w:lang w:val="de-DE"/>
              </w:rPr>
              <w:t>Parade</w:t>
            </w:r>
          </w:p>
          <w:p w:rsidR="005642EC" w:rsidRPr="005642EC" w:rsidRDefault="005642EC" w:rsidP="00E064E9">
            <w:pPr>
              <w:rPr>
                <w:rFonts w:ascii="Arial" w:hAnsi="Arial" w:cs="Arial"/>
                <w:sz w:val="24"/>
                <w:szCs w:val="24"/>
                <w:lang w:val="de-DE"/>
              </w:rPr>
            </w:pPr>
            <w:r w:rsidRPr="005642EC">
              <w:rPr>
                <w:rFonts w:ascii="Arial" w:hAnsi="Arial" w:cs="Arial"/>
                <w:sz w:val="24"/>
                <w:szCs w:val="24"/>
                <w:lang w:val="de-DE"/>
              </w:rPr>
              <w:t>P.E.</w:t>
            </w:r>
          </w:p>
        </w:tc>
      </w:tr>
      <w:tr w:rsidR="005D4DA7" w:rsidRPr="00C61F6F" w:rsidTr="00E064E9">
        <w:trPr>
          <w:trHeight w:val="482"/>
        </w:trPr>
        <w:tc>
          <w:tcPr>
            <w:tcW w:w="1838" w:type="dxa"/>
            <w:vAlign w:val="center"/>
          </w:tcPr>
          <w:p w:rsidR="005D4DA7" w:rsidRPr="00B56342" w:rsidRDefault="005D4DA7" w:rsidP="00E064E9">
            <w:pPr>
              <w:pStyle w:val="Title"/>
              <w:rPr>
                <w:rFonts w:ascii="Arial" w:hAnsi="Arial" w:cs="Arial"/>
                <w:b/>
                <w:sz w:val="21"/>
              </w:rPr>
            </w:pPr>
            <w:r>
              <w:rPr>
                <w:rStyle w:val="SubtleReference"/>
                <w:color w:val="1F4E79" w:themeColor="accent1" w:themeShade="80"/>
                <w:sz w:val="32"/>
                <w:szCs w:val="48"/>
              </w:rPr>
              <w:t>TUESDAY</w:t>
            </w:r>
          </w:p>
        </w:tc>
        <w:tc>
          <w:tcPr>
            <w:tcW w:w="9191" w:type="dxa"/>
            <w:gridSpan w:val="2"/>
            <w:vAlign w:val="center"/>
          </w:tcPr>
          <w:p w:rsidR="005D4DA7" w:rsidRPr="005C6955" w:rsidRDefault="005D4DA7" w:rsidP="00E064E9">
            <w:pPr>
              <w:pStyle w:val="Title"/>
              <w:rPr>
                <w:rFonts w:ascii="Arial" w:hAnsi="Arial" w:cs="Arial"/>
                <w:sz w:val="24"/>
                <w:szCs w:val="24"/>
              </w:rPr>
            </w:pPr>
          </w:p>
        </w:tc>
      </w:tr>
      <w:tr w:rsidR="005D4DA7" w:rsidRPr="00C61F6F" w:rsidTr="00E064E9">
        <w:trPr>
          <w:trHeight w:val="482"/>
        </w:trPr>
        <w:tc>
          <w:tcPr>
            <w:tcW w:w="1838" w:type="dxa"/>
            <w:vAlign w:val="center"/>
          </w:tcPr>
          <w:p w:rsidR="005D4DA7" w:rsidRPr="00B56342" w:rsidRDefault="005D4DA7" w:rsidP="00E064E9">
            <w:pPr>
              <w:pStyle w:val="Title"/>
              <w:rPr>
                <w:rFonts w:ascii="Arial" w:hAnsi="Arial" w:cs="Arial"/>
                <w:b/>
                <w:sz w:val="21"/>
              </w:rPr>
            </w:pPr>
            <w:r>
              <w:rPr>
                <w:rStyle w:val="SubtleReference"/>
                <w:color w:val="1F4E79" w:themeColor="accent1" w:themeShade="80"/>
                <w:sz w:val="32"/>
                <w:szCs w:val="48"/>
              </w:rPr>
              <w:t>WEDNESDAY</w:t>
            </w:r>
          </w:p>
        </w:tc>
        <w:tc>
          <w:tcPr>
            <w:tcW w:w="9191" w:type="dxa"/>
            <w:gridSpan w:val="2"/>
            <w:vAlign w:val="center"/>
          </w:tcPr>
          <w:p w:rsidR="005642EC" w:rsidRDefault="005642EC" w:rsidP="005642EC">
            <w:pPr>
              <w:pStyle w:val="Title"/>
              <w:rPr>
                <w:rFonts w:ascii="Arial" w:hAnsi="Arial" w:cs="Arial"/>
                <w:sz w:val="24"/>
                <w:szCs w:val="24"/>
              </w:rPr>
            </w:pPr>
            <w:r>
              <w:rPr>
                <w:rFonts w:ascii="Arial" w:hAnsi="Arial" w:cs="Arial"/>
                <w:sz w:val="24"/>
                <w:szCs w:val="24"/>
              </w:rPr>
              <w:t>Music</w:t>
            </w:r>
          </w:p>
          <w:p w:rsidR="005642EC" w:rsidRPr="005642EC" w:rsidRDefault="005642EC" w:rsidP="005642EC">
            <w:r>
              <w:rPr>
                <w:rFonts w:ascii="Arial" w:hAnsi="Arial" w:cs="Arial"/>
                <w:sz w:val="24"/>
                <w:szCs w:val="24"/>
              </w:rPr>
              <w:t>Library – bring back library books and borrow new books</w:t>
            </w:r>
          </w:p>
        </w:tc>
      </w:tr>
      <w:tr w:rsidR="005D4DA7" w:rsidRPr="00C61F6F" w:rsidTr="00E064E9">
        <w:trPr>
          <w:trHeight w:val="482"/>
        </w:trPr>
        <w:tc>
          <w:tcPr>
            <w:tcW w:w="1838" w:type="dxa"/>
            <w:vAlign w:val="center"/>
          </w:tcPr>
          <w:p w:rsidR="005D4DA7" w:rsidRDefault="005D4DA7" w:rsidP="00E064E9">
            <w:pPr>
              <w:pStyle w:val="Title"/>
              <w:rPr>
                <w:rFonts w:ascii="Arial" w:hAnsi="Arial" w:cs="Arial"/>
                <w:b/>
                <w:sz w:val="21"/>
              </w:rPr>
            </w:pPr>
            <w:r>
              <w:rPr>
                <w:rStyle w:val="SubtleReference"/>
                <w:color w:val="1F4E79" w:themeColor="accent1" w:themeShade="80"/>
                <w:sz w:val="32"/>
                <w:szCs w:val="48"/>
              </w:rPr>
              <w:t>THURSDAY</w:t>
            </w:r>
          </w:p>
        </w:tc>
        <w:tc>
          <w:tcPr>
            <w:tcW w:w="9191" w:type="dxa"/>
            <w:gridSpan w:val="2"/>
            <w:vAlign w:val="center"/>
          </w:tcPr>
          <w:p w:rsidR="005D4DA7" w:rsidRPr="005C6955" w:rsidRDefault="005642EC" w:rsidP="00E064E9">
            <w:pPr>
              <w:rPr>
                <w:rFonts w:ascii="Arial" w:hAnsi="Arial" w:cs="Arial"/>
                <w:sz w:val="24"/>
                <w:szCs w:val="24"/>
              </w:rPr>
            </w:pPr>
            <w:r>
              <w:rPr>
                <w:rFonts w:ascii="Arial" w:hAnsi="Arial" w:cs="Arial"/>
                <w:sz w:val="24"/>
                <w:szCs w:val="24"/>
              </w:rPr>
              <w:t>P.E.</w:t>
            </w:r>
          </w:p>
        </w:tc>
      </w:tr>
      <w:tr w:rsidR="005D4DA7" w:rsidRPr="00C61F6F" w:rsidTr="00E064E9">
        <w:trPr>
          <w:trHeight w:val="482"/>
        </w:trPr>
        <w:tc>
          <w:tcPr>
            <w:tcW w:w="1838" w:type="dxa"/>
            <w:vAlign w:val="center"/>
          </w:tcPr>
          <w:p w:rsidR="005D4DA7" w:rsidRDefault="005D4DA7" w:rsidP="00E064E9">
            <w:pPr>
              <w:pStyle w:val="Title"/>
              <w:rPr>
                <w:rStyle w:val="SubtleReference"/>
                <w:color w:val="1F4E79" w:themeColor="accent1" w:themeShade="80"/>
                <w:sz w:val="32"/>
                <w:szCs w:val="48"/>
              </w:rPr>
            </w:pPr>
            <w:r>
              <w:rPr>
                <w:rStyle w:val="SubtleReference"/>
                <w:color w:val="1F4E79" w:themeColor="accent1" w:themeShade="80"/>
                <w:sz w:val="32"/>
                <w:szCs w:val="48"/>
              </w:rPr>
              <w:t>FRIDAY</w:t>
            </w:r>
          </w:p>
        </w:tc>
        <w:tc>
          <w:tcPr>
            <w:tcW w:w="9191" w:type="dxa"/>
            <w:gridSpan w:val="2"/>
            <w:vAlign w:val="center"/>
          </w:tcPr>
          <w:p w:rsidR="005642EC" w:rsidRPr="005C6955" w:rsidRDefault="005642EC" w:rsidP="00E064E9">
            <w:pPr>
              <w:rPr>
                <w:rFonts w:ascii="Arial" w:hAnsi="Arial" w:cs="Arial"/>
                <w:sz w:val="24"/>
                <w:szCs w:val="24"/>
              </w:rPr>
            </w:pPr>
            <w:r>
              <w:rPr>
                <w:rFonts w:ascii="Arial" w:hAnsi="Arial" w:cs="Arial"/>
                <w:sz w:val="24"/>
                <w:szCs w:val="24"/>
              </w:rPr>
              <w:t>P.E.</w:t>
            </w:r>
          </w:p>
        </w:tc>
      </w:tr>
    </w:tbl>
    <w:p w:rsidR="005D7331" w:rsidRPr="005D4DA7" w:rsidRDefault="005D7331" w:rsidP="00A43997">
      <w:pPr>
        <w:spacing w:after="0" w:line="240" w:lineRule="auto"/>
        <w:rPr>
          <w:sz w:val="4"/>
          <w:szCs w:val="4"/>
        </w:rPr>
      </w:pPr>
    </w:p>
    <w:sectPr w:rsidR="005D7331" w:rsidRPr="005D4DA7" w:rsidSect="005D4DA7">
      <w:footerReference w:type="default" r:id="rId9"/>
      <w:pgSz w:w="11906" w:h="16838"/>
      <w:pgMar w:top="709" w:right="720" w:bottom="142"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517" w:rsidRDefault="00B74517" w:rsidP="00B56342">
      <w:pPr>
        <w:spacing w:after="0" w:line="240" w:lineRule="auto"/>
      </w:pPr>
      <w:r>
        <w:separator/>
      </w:r>
    </w:p>
  </w:endnote>
  <w:endnote w:type="continuationSeparator" w:id="0">
    <w:p w:rsidR="00B74517" w:rsidRDefault="00B74517" w:rsidP="00B5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26" w:rsidRDefault="00E55526">
    <w:pPr>
      <w:pStyle w:val="Footer"/>
    </w:pPr>
  </w:p>
  <w:p w:rsidR="00E55526" w:rsidRDefault="00E55526">
    <w:pPr>
      <w:pStyle w:val="Footer"/>
    </w:pPr>
    <w:r w:rsidRPr="00AF130E">
      <w:rPr>
        <w:rFonts w:ascii="Times New Roman" w:hAnsi="Times New Roman"/>
        <w:noProof/>
        <w:color w:val="1F4E79" w:themeColor="accent1" w:themeShade="80"/>
        <w:sz w:val="18"/>
        <w:szCs w:val="24"/>
      </w:rPr>
      <w:drawing>
        <wp:anchor distT="36576" distB="36576" distL="36576" distR="36576" simplePos="0" relativeHeight="251659264" behindDoc="0" locked="1" layoutInCell="1" allowOverlap="0" wp14:anchorId="00851755" wp14:editId="0CDCC8CF">
          <wp:simplePos x="0" y="0"/>
          <wp:positionH relativeFrom="margin">
            <wp:posOffset>5555615</wp:posOffset>
          </wp:positionH>
          <wp:positionV relativeFrom="page">
            <wp:posOffset>9411335</wp:posOffset>
          </wp:positionV>
          <wp:extent cx="1126490" cy="1169670"/>
          <wp:effectExtent l="0" t="0" r="0" b="0"/>
          <wp:wrapNone/>
          <wp:docPr id="32" name="Picture 32" descr="CP Croc School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 Croc Schoolboo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490" cy="1169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517" w:rsidRDefault="00B74517" w:rsidP="00B56342">
      <w:pPr>
        <w:spacing w:after="0" w:line="240" w:lineRule="auto"/>
      </w:pPr>
      <w:r>
        <w:separator/>
      </w:r>
    </w:p>
  </w:footnote>
  <w:footnote w:type="continuationSeparator" w:id="0">
    <w:p w:rsidR="00B74517" w:rsidRDefault="00B74517" w:rsidP="00B5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638"/>
    <w:multiLevelType w:val="hybridMultilevel"/>
    <w:tmpl w:val="60504B98"/>
    <w:lvl w:ilvl="0" w:tplc="0C090001">
      <w:start w:val="1"/>
      <w:numFmt w:val="bullet"/>
      <w:lvlText w:val=""/>
      <w:lvlJc w:val="left"/>
      <w:pPr>
        <w:ind w:left="887" w:hanging="360"/>
      </w:pPr>
      <w:rPr>
        <w:rFonts w:ascii="Symbol" w:hAnsi="Symbol" w:hint="default"/>
      </w:rPr>
    </w:lvl>
    <w:lvl w:ilvl="1" w:tplc="0C090003" w:tentative="1">
      <w:start w:val="1"/>
      <w:numFmt w:val="bullet"/>
      <w:lvlText w:val="o"/>
      <w:lvlJc w:val="left"/>
      <w:pPr>
        <w:ind w:left="1607" w:hanging="360"/>
      </w:pPr>
      <w:rPr>
        <w:rFonts w:ascii="Courier New" w:hAnsi="Courier New" w:cs="Courier New" w:hint="default"/>
      </w:rPr>
    </w:lvl>
    <w:lvl w:ilvl="2" w:tplc="0C090005" w:tentative="1">
      <w:start w:val="1"/>
      <w:numFmt w:val="bullet"/>
      <w:lvlText w:val=""/>
      <w:lvlJc w:val="left"/>
      <w:pPr>
        <w:ind w:left="2327" w:hanging="360"/>
      </w:pPr>
      <w:rPr>
        <w:rFonts w:ascii="Wingdings" w:hAnsi="Wingdings" w:hint="default"/>
      </w:rPr>
    </w:lvl>
    <w:lvl w:ilvl="3" w:tplc="0C090001" w:tentative="1">
      <w:start w:val="1"/>
      <w:numFmt w:val="bullet"/>
      <w:lvlText w:val=""/>
      <w:lvlJc w:val="left"/>
      <w:pPr>
        <w:ind w:left="3047" w:hanging="360"/>
      </w:pPr>
      <w:rPr>
        <w:rFonts w:ascii="Symbol" w:hAnsi="Symbol" w:hint="default"/>
      </w:rPr>
    </w:lvl>
    <w:lvl w:ilvl="4" w:tplc="0C090003" w:tentative="1">
      <w:start w:val="1"/>
      <w:numFmt w:val="bullet"/>
      <w:lvlText w:val="o"/>
      <w:lvlJc w:val="left"/>
      <w:pPr>
        <w:ind w:left="3767" w:hanging="360"/>
      </w:pPr>
      <w:rPr>
        <w:rFonts w:ascii="Courier New" w:hAnsi="Courier New" w:cs="Courier New" w:hint="default"/>
      </w:rPr>
    </w:lvl>
    <w:lvl w:ilvl="5" w:tplc="0C090005" w:tentative="1">
      <w:start w:val="1"/>
      <w:numFmt w:val="bullet"/>
      <w:lvlText w:val=""/>
      <w:lvlJc w:val="left"/>
      <w:pPr>
        <w:ind w:left="4487" w:hanging="360"/>
      </w:pPr>
      <w:rPr>
        <w:rFonts w:ascii="Wingdings" w:hAnsi="Wingdings" w:hint="default"/>
      </w:rPr>
    </w:lvl>
    <w:lvl w:ilvl="6" w:tplc="0C090001" w:tentative="1">
      <w:start w:val="1"/>
      <w:numFmt w:val="bullet"/>
      <w:lvlText w:val=""/>
      <w:lvlJc w:val="left"/>
      <w:pPr>
        <w:ind w:left="5207" w:hanging="360"/>
      </w:pPr>
      <w:rPr>
        <w:rFonts w:ascii="Symbol" w:hAnsi="Symbol" w:hint="default"/>
      </w:rPr>
    </w:lvl>
    <w:lvl w:ilvl="7" w:tplc="0C090003" w:tentative="1">
      <w:start w:val="1"/>
      <w:numFmt w:val="bullet"/>
      <w:lvlText w:val="o"/>
      <w:lvlJc w:val="left"/>
      <w:pPr>
        <w:ind w:left="5927" w:hanging="360"/>
      </w:pPr>
      <w:rPr>
        <w:rFonts w:ascii="Courier New" w:hAnsi="Courier New" w:cs="Courier New" w:hint="default"/>
      </w:rPr>
    </w:lvl>
    <w:lvl w:ilvl="8" w:tplc="0C090005" w:tentative="1">
      <w:start w:val="1"/>
      <w:numFmt w:val="bullet"/>
      <w:lvlText w:val=""/>
      <w:lvlJc w:val="left"/>
      <w:pPr>
        <w:ind w:left="6647" w:hanging="360"/>
      </w:pPr>
      <w:rPr>
        <w:rFonts w:ascii="Wingdings" w:hAnsi="Wingdings" w:hint="default"/>
      </w:rPr>
    </w:lvl>
  </w:abstractNum>
  <w:abstractNum w:abstractNumId="1" w15:restartNumberingAfterBreak="0">
    <w:nsid w:val="16700DA8"/>
    <w:multiLevelType w:val="hybridMultilevel"/>
    <w:tmpl w:val="D830304E"/>
    <w:lvl w:ilvl="0" w:tplc="02C4785C">
      <w:start w:val="3"/>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706658"/>
    <w:multiLevelType w:val="hybridMultilevel"/>
    <w:tmpl w:val="103C19FA"/>
    <w:lvl w:ilvl="0" w:tplc="0C09000F">
      <w:start w:val="1"/>
      <w:numFmt w:val="decimal"/>
      <w:lvlText w:val="%1."/>
      <w:lvlJc w:val="left"/>
      <w:pPr>
        <w:ind w:left="1029" w:hanging="360"/>
      </w:pPr>
    </w:lvl>
    <w:lvl w:ilvl="1" w:tplc="0C090019" w:tentative="1">
      <w:start w:val="1"/>
      <w:numFmt w:val="lowerLetter"/>
      <w:lvlText w:val="%2."/>
      <w:lvlJc w:val="left"/>
      <w:pPr>
        <w:ind w:left="1749" w:hanging="360"/>
      </w:pPr>
    </w:lvl>
    <w:lvl w:ilvl="2" w:tplc="0C09001B" w:tentative="1">
      <w:start w:val="1"/>
      <w:numFmt w:val="lowerRoman"/>
      <w:lvlText w:val="%3."/>
      <w:lvlJc w:val="right"/>
      <w:pPr>
        <w:ind w:left="2469" w:hanging="180"/>
      </w:pPr>
    </w:lvl>
    <w:lvl w:ilvl="3" w:tplc="0C09000F" w:tentative="1">
      <w:start w:val="1"/>
      <w:numFmt w:val="decimal"/>
      <w:lvlText w:val="%4."/>
      <w:lvlJc w:val="left"/>
      <w:pPr>
        <w:ind w:left="3189" w:hanging="360"/>
      </w:pPr>
    </w:lvl>
    <w:lvl w:ilvl="4" w:tplc="0C090019" w:tentative="1">
      <w:start w:val="1"/>
      <w:numFmt w:val="lowerLetter"/>
      <w:lvlText w:val="%5."/>
      <w:lvlJc w:val="left"/>
      <w:pPr>
        <w:ind w:left="3909" w:hanging="360"/>
      </w:pPr>
    </w:lvl>
    <w:lvl w:ilvl="5" w:tplc="0C09001B" w:tentative="1">
      <w:start w:val="1"/>
      <w:numFmt w:val="lowerRoman"/>
      <w:lvlText w:val="%6."/>
      <w:lvlJc w:val="right"/>
      <w:pPr>
        <w:ind w:left="4629" w:hanging="180"/>
      </w:pPr>
    </w:lvl>
    <w:lvl w:ilvl="6" w:tplc="0C09000F" w:tentative="1">
      <w:start w:val="1"/>
      <w:numFmt w:val="decimal"/>
      <w:lvlText w:val="%7."/>
      <w:lvlJc w:val="left"/>
      <w:pPr>
        <w:ind w:left="5349" w:hanging="360"/>
      </w:pPr>
    </w:lvl>
    <w:lvl w:ilvl="7" w:tplc="0C090019" w:tentative="1">
      <w:start w:val="1"/>
      <w:numFmt w:val="lowerLetter"/>
      <w:lvlText w:val="%8."/>
      <w:lvlJc w:val="left"/>
      <w:pPr>
        <w:ind w:left="6069" w:hanging="360"/>
      </w:pPr>
    </w:lvl>
    <w:lvl w:ilvl="8" w:tplc="0C09001B" w:tentative="1">
      <w:start w:val="1"/>
      <w:numFmt w:val="lowerRoman"/>
      <w:lvlText w:val="%9."/>
      <w:lvlJc w:val="right"/>
      <w:pPr>
        <w:ind w:left="6789" w:hanging="180"/>
      </w:pPr>
    </w:lvl>
  </w:abstractNum>
  <w:abstractNum w:abstractNumId="3" w15:restartNumberingAfterBreak="0">
    <w:nsid w:val="37946995"/>
    <w:multiLevelType w:val="hybridMultilevel"/>
    <w:tmpl w:val="C79885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4A3D01"/>
    <w:multiLevelType w:val="hybridMultilevel"/>
    <w:tmpl w:val="FA0A063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D16CB2"/>
    <w:multiLevelType w:val="hybridMultilevel"/>
    <w:tmpl w:val="8B000CCA"/>
    <w:lvl w:ilvl="0" w:tplc="7A661A90">
      <w:numFmt w:val="bullet"/>
      <w:lvlText w:val="•"/>
      <w:lvlJc w:val="left"/>
      <w:pPr>
        <w:ind w:left="527" w:hanging="360"/>
      </w:pPr>
      <w:rPr>
        <w:rFonts w:ascii="Arial" w:eastAsiaTheme="majorEastAsia" w:hAnsi="Arial" w:cs="Arial" w:hint="default"/>
      </w:rPr>
    </w:lvl>
    <w:lvl w:ilvl="1" w:tplc="0C090003" w:tentative="1">
      <w:start w:val="1"/>
      <w:numFmt w:val="bullet"/>
      <w:lvlText w:val="o"/>
      <w:lvlJc w:val="left"/>
      <w:pPr>
        <w:ind w:left="1247" w:hanging="360"/>
      </w:pPr>
      <w:rPr>
        <w:rFonts w:ascii="Courier New" w:hAnsi="Courier New" w:cs="Courier New" w:hint="default"/>
      </w:rPr>
    </w:lvl>
    <w:lvl w:ilvl="2" w:tplc="0C090005" w:tentative="1">
      <w:start w:val="1"/>
      <w:numFmt w:val="bullet"/>
      <w:lvlText w:val=""/>
      <w:lvlJc w:val="left"/>
      <w:pPr>
        <w:ind w:left="1967" w:hanging="360"/>
      </w:pPr>
      <w:rPr>
        <w:rFonts w:ascii="Wingdings" w:hAnsi="Wingdings" w:hint="default"/>
      </w:rPr>
    </w:lvl>
    <w:lvl w:ilvl="3" w:tplc="0C090001" w:tentative="1">
      <w:start w:val="1"/>
      <w:numFmt w:val="bullet"/>
      <w:lvlText w:val=""/>
      <w:lvlJc w:val="left"/>
      <w:pPr>
        <w:ind w:left="2687" w:hanging="360"/>
      </w:pPr>
      <w:rPr>
        <w:rFonts w:ascii="Symbol" w:hAnsi="Symbol" w:hint="default"/>
      </w:rPr>
    </w:lvl>
    <w:lvl w:ilvl="4" w:tplc="0C090003" w:tentative="1">
      <w:start w:val="1"/>
      <w:numFmt w:val="bullet"/>
      <w:lvlText w:val="o"/>
      <w:lvlJc w:val="left"/>
      <w:pPr>
        <w:ind w:left="3407" w:hanging="360"/>
      </w:pPr>
      <w:rPr>
        <w:rFonts w:ascii="Courier New" w:hAnsi="Courier New" w:cs="Courier New" w:hint="default"/>
      </w:rPr>
    </w:lvl>
    <w:lvl w:ilvl="5" w:tplc="0C090005" w:tentative="1">
      <w:start w:val="1"/>
      <w:numFmt w:val="bullet"/>
      <w:lvlText w:val=""/>
      <w:lvlJc w:val="left"/>
      <w:pPr>
        <w:ind w:left="4127" w:hanging="360"/>
      </w:pPr>
      <w:rPr>
        <w:rFonts w:ascii="Wingdings" w:hAnsi="Wingdings" w:hint="default"/>
      </w:rPr>
    </w:lvl>
    <w:lvl w:ilvl="6" w:tplc="0C090001" w:tentative="1">
      <w:start w:val="1"/>
      <w:numFmt w:val="bullet"/>
      <w:lvlText w:val=""/>
      <w:lvlJc w:val="left"/>
      <w:pPr>
        <w:ind w:left="4847" w:hanging="360"/>
      </w:pPr>
      <w:rPr>
        <w:rFonts w:ascii="Symbol" w:hAnsi="Symbol" w:hint="default"/>
      </w:rPr>
    </w:lvl>
    <w:lvl w:ilvl="7" w:tplc="0C090003" w:tentative="1">
      <w:start w:val="1"/>
      <w:numFmt w:val="bullet"/>
      <w:lvlText w:val="o"/>
      <w:lvlJc w:val="left"/>
      <w:pPr>
        <w:ind w:left="5567" w:hanging="360"/>
      </w:pPr>
      <w:rPr>
        <w:rFonts w:ascii="Courier New" w:hAnsi="Courier New" w:cs="Courier New" w:hint="default"/>
      </w:rPr>
    </w:lvl>
    <w:lvl w:ilvl="8" w:tplc="0C090005" w:tentative="1">
      <w:start w:val="1"/>
      <w:numFmt w:val="bullet"/>
      <w:lvlText w:val=""/>
      <w:lvlJc w:val="left"/>
      <w:pPr>
        <w:ind w:left="6287" w:hanging="360"/>
      </w:pPr>
      <w:rPr>
        <w:rFonts w:ascii="Wingdings" w:hAnsi="Wingdings" w:hint="default"/>
      </w:rPr>
    </w:lvl>
  </w:abstractNum>
  <w:abstractNum w:abstractNumId="6" w15:restartNumberingAfterBreak="0">
    <w:nsid w:val="4C1510A3"/>
    <w:multiLevelType w:val="hybridMultilevel"/>
    <w:tmpl w:val="5CD6E614"/>
    <w:lvl w:ilvl="0" w:tplc="AB1C036A">
      <w:start w:val="9"/>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20A3D"/>
    <w:multiLevelType w:val="hybridMultilevel"/>
    <w:tmpl w:val="62AE3262"/>
    <w:lvl w:ilvl="0" w:tplc="4DBA2AD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E70EAB"/>
    <w:multiLevelType w:val="hybridMultilevel"/>
    <w:tmpl w:val="B59A7D22"/>
    <w:lvl w:ilvl="0" w:tplc="D63AE60A">
      <w:start w:val="1"/>
      <w:numFmt w:val="decimal"/>
      <w:lvlText w:val="%1)"/>
      <w:lvlJc w:val="left"/>
      <w:pPr>
        <w:ind w:left="714" w:hanging="405"/>
      </w:pPr>
      <w:rPr>
        <w:rFonts w:hint="default"/>
      </w:rPr>
    </w:lvl>
    <w:lvl w:ilvl="1" w:tplc="0C090019" w:tentative="1">
      <w:start w:val="1"/>
      <w:numFmt w:val="lowerLetter"/>
      <w:lvlText w:val="%2."/>
      <w:lvlJc w:val="left"/>
      <w:pPr>
        <w:ind w:left="1389" w:hanging="360"/>
      </w:pPr>
    </w:lvl>
    <w:lvl w:ilvl="2" w:tplc="0C09001B" w:tentative="1">
      <w:start w:val="1"/>
      <w:numFmt w:val="lowerRoman"/>
      <w:lvlText w:val="%3."/>
      <w:lvlJc w:val="right"/>
      <w:pPr>
        <w:ind w:left="2109" w:hanging="180"/>
      </w:pPr>
    </w:lvl>
    <w:lvl w:ilvl="3" w:tplc="0C09000F" w:tentative="1">
      <w:start w:val="1"/>
      <w:numFmt w:val="decimal"/>
      <w:lvlText w:val="%4."/>
      <w:lvlJc w:val="left"/>
      <w:pPr>
        <w:ind w:left="2829" w:hanging="360"/>
      </w:pPr>
    </w:lvl>
    <w:lvl w:ilvl="4" w:tplc="0C090019" w:tentative="1">
      <w:start w:val="1"/>
      <w:numFmt w:val="lowerLetter"/>
      <w:lvlText w:val="%5."/>
      <w:lvlJc w:val="left"/>
      <w:pPr>
        <w:ind w:left="3549" w:hanging="360"/>
      </w:pPr>
    </w:lvl>
    <w:lvl w:ilvl="5" w:tplc="0C09001B" w:tentative="1">
      <w:start w:val="1"/>
      <w:numFmt w:val="lowerRoman"/>
      <w:lvlText w:val="%6."/>
      <w:lvlJc w:val="right"/>
      <w:pPr>
        <w:ind w:left="4269" w:hanging="180"/>
      </w:pPr>
    </w:lvl>
    <w:lvl w:ilvl="6" w:tplc="0C09000F" w:tentative="1">
      <w:start w:val="1"/>
      <w:numFmt w:val="decimal"/>
      <w:lvlText w:val="%7."/>
      <w:lvlJc w:val="left"/>
      <w:pPr>
        <w:ind w:left="4989" w:hanging="360"/>
      </w:pPr>
    </w:lvl>
    <w:lvl w:ilvl="7" w:tplc="0C090019" w:tentative="1">
      <w:start w:val="1"/>
      <w:numFmt w:val="lowerLetter"/>
      <w:lvlText w:val="%8."/>
      <w:lvlJc w:val="left"/>
      <w:pPr>
        <w:ind w:left="5709" w:hanging="360"/>
      </w:pPr>
    </w:lvl>
    <w:lvl w:ilvl="8" w:tplc="0C09001B" w:tentative="1">
      <w:start w:val="1"/>
      <w:numFmt w:val="lowerRoman"/>
      <w:lvlText w:val="%9."/>
      <w:lvlJc w:val="right"/>
      <w:pPr>
        <w:ind w:left="6429" w:hanging="180"/>
      </w:pPr>
    </w:lvl>
  </w:abstractNum>
  <w:abstractNum w:abstractNumId="9" w15:restartNumberingAfterBreak="0">
    <w:nsid w:val="7480198F"/>
    <w:multiLevelType w:val="hybridMultilevel"/>
    <w:tmpl w:val="8E92F56E"/>
    <w:lvl w:ilvl="0" w:tplc="7A661A90">
      <w:numFmt w:val="bullet"/>
      <w:lvlText w:val="•"/>
      <w:lvlJc w:val="left"/>
      <w:pPr>
        <w:ind w:left="527"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5"/>
  </w:num>
  <w:num w:numId="6">
    <w:abstractNumId w:val="9"/>
  </w:num>
  <w:num w:numId="7">
    <w:abstractNumId w:val="2"/>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6F"/>
    <w:rsid w:val="000E4E0A"/>
    <w:rsid w:val="000F2495"/>
    <w:rsid w:val="0011046E"/>
    <w:rsid w:val="00114ED7"/>
    <w:rsid w:val="00170F19"/>
    <w:rsid w:val="001B6521"/>
    <w:rsid w:val="001C0D01"/>
    <w:rsid w:val="001C17D4"/>
    <w:rsid w:val="001D674C"/>
    <w:rsid w:val="001E18D5"/>
    <w:rsid w:val="001E1C23"/>
    <w:rsid w:val="003050FC"/>
    <w:rsid w:val="00371A33"/>
    <w:rsid w:val="00376DB4"/>
    <w:rsid w:val="003A6D07"/>
    <w:rsid w:val="003D5B58"/>
    <w:rsid w:val="004A10CA"/>
    <w:rsid w:val="004F41CB"/>
    <w:rsid w:val="00510138"/>
    <w:rsid w:val="005159FC"/>
    <w:rsid w:val="005642EC"/>
    <w:rsid w:val="005C6955"/>
    <w:rsid w:val="005D4DA7"/>
    <w:rsid w:val="005D7331"/>
    <w:rsid w:val="005D7518"/>
    <w:rsid w:val="005E021A"/>
    <w:rsid w:val="00603875"/>
    <w:rsid w:val="0062307E"/>
    <w:rsid w:val="00643C9D"/>
    <w:rsid w:val="00665329"/>
    <w:rsid w:val="006B43B4"/>
    <w:rsid w:val="006C66D5"/>
    <w:rsid w:val="006D6FBF"/>
    <w:rsid w:val="006D7FDC"/>
    <w:rsid w:val="00712D62"/>
    <w:rsid w:val="0076631D"/>
    <w:rsid w:val="007C58DA"/>
    <w:rsid w:val="00826EF5"/>
    <w:rsid w:val="0085698D"/>
    <w:rsid w:val="00867232"/>
    <w:rsid w:val="00871045"/>
    <w:rsid w:val="00876468"/>
    <w:rsid w:val="0089117B"/>
    <w:rsid w:val="008B10AC"/>
    <w:rsid w:val="008D1CCB"/>
    <w:rsid w:val="008E4AEC"/>
    <w:rsid w:val="008F5288"/>
    <w:rsid w:val="009165FB"/>
    <w:rsid w:val="00944276"/>
    <w:rsid w:val="009634C5"/>
    <w:rsid w:val="0097096B"/>
    <w:rsid w:val="009D3206"/>
    <w:rsid w:val="009E20EE"/>
    <w:rsid w:val="009F7A48"/>
    <w:rsid w:val="00A2141A"/>
    <w:rsid w:val="00A31695"/>
    <w:rsid w:val="00A41B99"/>
    <w:rsid w:val="00A43997"/>
    <w:rsid w:val="00A64945"/>
    <w:rsid w:val="00A66FC0"/>
    <w:rsid w:val="00A7656F"/>
    <w:rsid w:val="00AA0440"/>
    <w:rsid w:val="00AB319D"/>
    <w:rsid w:val="00AE2075"/>
    <w:rsid w:val="00AF130E"/>
    <w:rsid w:val="00B56342"/>
    <w:rsid w:val="00B74517"/>
    <w:rsid w:val="00BB5DC5"/>
    <w:rsid w:val="00BC452E"/>
    <w:rsid w:val="00BD79D6"/>
    <w:rsid w:val="00BE2B57"/>
    <w:rsid w:val="00BE3C80"/>
    <w:rsid w:val="00BE4519"/>
    <w:rsid w:val="00BF617B"/>
    <w:rsid w:val="00C25EAB"/>
    <w:rsid w:val="00C3502B"/>
    <w:rsid w:val="00C552D3"/>
    <w:rsid w:val="00C61F6F"/>
    <w:rsid w:val="00C918E7"/>
    <w:rsid w:val="00CE2E08"/>
    <w:rsid w:val="00D34A8F"/>
    <w:rsid w:val="00D40EF1"/>
    <w:rsid w:val="00D50D23"/>
    <w:rsid w:val="00D70EEE"/>
    <w:rsid w:val="00D736B3"/>
    <w:rsid w:val="00DC6BFA"/>
    <w:rsid w:val="00DD320D"/>
    <w:rsid w:val="00E00D6E"/>
    <w:rsid w:val="00E064E9"/>
    <w:rsid w:val="00E166A7"/>
    <w:rsid w:val="00E1684C"/>
    <w:rsid w:val="00E244A2"/>
    <w:rsid w:val="00E3378D"/>
    <w:rsid w:val="00E55526"/>
    <w:rsid w:val="00E73ED5"/>
    <w:rsid w:val="00E837F4"/>
    <w:rsid w:val="00ED494D"/>
    <w:rsid w:val="00EF1128"/>
    <w:rsid w:val="00F773C3"/>
    <w:rsid w:val="00F862D6"/>
    <w:rsid w:val="00FA7D67"/>
    <w:rsid w:val="00FC1F34"/>
    <w:rsid w:val="00FE31C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D8D33F-C6FF-4912-895C-27286645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61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F6F"/>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603875"/>
    <w:rPr>
      <w:smallCaps/>
      <w:color w:val="5A5A5A" w:themeColor="text1" w:themeTint="A5"/>
    </w:rPr>
  </w:style>
  <w:style w:type="character" w:styleId="IntenseReference">
    <w:name w:val="Intense Reference"/>
    <w:basedOn w:val="DefaultParagraphFont"/>
    <w:uiPriority w:val="32"/>
    <w:qFormat/>
    <w:rsid w:val="00603875"/>
    <w:rPr>
      <w:b/>
      <w:bCs/>
      <w:smallCaps/>
      <w:color w:val="5B9BD5" w:themeColor="accent1"/>
      <w:spacing w:val="5"/>
    </w:rPr>
  </w:style>
  <w:style w:type="paragraph" w:styleId="ListParagraph">
    <w:name w:val="List Paragraph"/>
    <w:basedOn w:val="Normal"/>
    <w:uiPriority w:val="34"/>
    <w:qFormat/>
    <w:rsid w:val="001B6521"/>
    <w:pPr>
      <w:ind w:left="720"/>
      <w:contextualSpacing/>
    </w:pPr>
  </w:style>
  <w:style w:type="paragraph" w:styleId="Header">
    <w:name w:val="header"/>
    <w:basedOn w:val="Normal"/>
    <w:link w:val="HeaderChar"/>
    <w:uiPriority w:val="99"/>
    <w:unhideWhenUsed/>
    <w:rsid w:val="00B5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42"/>
  </w:style>
  <w:style w:type="paragraph" w:styleId="Footer">
    <w:name w:val="footer"/>
    <w:basedOn w:val="Normal"/>
    <w:link w:val="FooterChar"/>
    <w:uiPriority w:val="99"/>
    <w:unhideWhenUsed/>
    <w:rsid w:val="00B5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42"/>
  </w:style>
  <w:style w:type="paragraph" w:styleId="BalloonText">
    <w:name w:val="Balloon Text"/>
    <w:basedOn w:val="Normal"/>
    <w:link w:val="BalloonTextChar"/>
    <w:uiPriority w:val="99"/>
    <w:semiHidden/>
    <w:unhideWhenUsed/>
    <w:rsid w:val="004F4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CB"/>
    <w:rPr>
      <w:rFonts w:ascii="Segoe UI" w:hAnsi="Segoe UI" w:cs="Segoe UI"/>
      <w:sz w:val="18"/>
      <w:szCs w:val="18"/>
    </w:rPr>
  </w:style>
  <w:style w:type="paragraph" w:styleId="NormalWeb">
    <w:name w:val="Normal (Web)"/>
    <w:basedOn w:val="Normal"/>
    <w:uiPriority w:val="99"/>
    <w:unhideWhenUsed/>
    <w:rsid w:val="00E73ED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77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pprover xmlns="7995d5ba-0f5e-40ae-afa1-feddd199eebb">
      <UserInfo>
        <DisplayName/>
        <AccountId xsi:nil="true"/>
        <AccountType/>
      </UserInfo>
    </PPContentApprover>
    <PPContentOwner xmlns="7995d5ba-0f5e-40ae-afa1-feddd199eebb">
      <UserInfo>
        <DisplayName/>
        <AccountId xsi:nil="true"/>
        <AccountType/>
      </UserInfo>
    </PPContentOwner>
    <PPModeratedBy xmlns="7995d5ba-0f5e-40ae-afa1-feddd199eebb">
      <UserInfo>
        <DisplayName>JOHAL, Jasroop</DisplayName>
        <AccountId>24</AccountId>
        <AccountType/>
      </UserInfo>
    </PPModeratedBy>
    <PPContentAuthor xmlns="7995d5ba-0f5e-40ae-afa1-feddd199eebb">
      <UserInfo>
        <DisplayName>JOHAL, Jasroop</DisplayName>
        <AccountId>24</AccountId>
        <AccountType/>
      </UserInfo>
    </PPContentAuthor>
    <PPModeratedDate xmlns="7995d5ba-0f5e-40ae-afa1-feddd199eebb">2021-03-01T04:12:21+00:00</PPModeratedDate>
    <PPReviewDate xmlns="7995d5ba-0f5e-40ae-afa1-feddd199eebb" xsi:nil="true"/>
    <PPLastReviewedBy xmlns="7995d5ba-0f5e-40ae-afa1-feddd199eebb">
      <UserInfo>
        <DisplayName>JOHAL, Jasroop</DisplayName>
        <AccountId>24</AccountId>
        <AccountType/>
      </UserInfo>
    </PPLastReviewedBy>
    <PPPublishedNotificationAddresses xmlns="7995d5ba-0f5e-40ae-afa1-feddd199eebb" xsi:nil="true"/>
    <PublishingExpirationDate xmlns="http://schemas.microsoft.com/sharepoint/v3" xsi:nil="true"/>
    <PPLastReviewedDate xmlns="7995d5ba-0f5e-40ae-afa1-feddd199eebb">2021-03-01T04:12:21+00:00</PPLastReviewedDate>
    <PPReferenceNumber xmlns="7995d5ba-0f5e-40ae-afa1-feddd199eebb" xsi:nil="true"/>
    <PublishingStartDate xmlns="http://schemas.microsoft.com/sharepoint/v3" xsi:nil="true"/>
    <PPSubmittedBy xmlns="7995d5ba-0f5e-40ae-afa1-feddd199eebb">
      <UserInfo>
        <DisplayName>JOHAL, Jasroop</DisplayName>
        <AccountId>24</AccountId>
        <AccountType/>
      </UserInfo>
    </PPSubmittedBy>
    <PPSubmittedDate xmlns="7995d5ba-0f5e-40ae-afa1-feddd199eebb">2021-03-01T04:12:20+00:00</PPSubmitted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F0AA8025D49F42B0E659AAF9D57644" ma:contentTypeVersion="14" ma:contentTypeDescription="Create a new document." ma:contentTypeScope="" ma:versionID="470dc8fa4f841ace7f46d7c5ae446f8e">
  <xsd:schema xmlns:xsd="http://www.w3.org/2001/XMLSchema" xmlns:xs="http://www.w3.org/2001/XMLSchema" xmlns:p="http://schemas.microsoft.com/office/2006/metadata/properties" xmlns:ns1="http://schemas.microsoft.com/sharepoint/v3" xmlns:ns2="7995d5ba-0f5e-40ae-afa1-feddd199eebb" targetNamespace="http://schemas.microsoft.com/office/2006/metadata/properties" ma:root="true" ma:fieldsID="d0b653fb2669f82c656ee69aba0d7f3b" ns1:_="" ns2:_="">
    <xsd:import namespace="http://schemas.microsoft.com/sharepoint/v3"/>
    <xsd:import namespace="7995d5ba-0f5e-40ae-afa1-feddd199eebb"/>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95d5ba-0f5e-40ae-afa1-feddd199eebb"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9F6BE-BD18-4C19-8292-C5B39037E71A}"/>
</file>

<file path=customXml/itemProps2.xml><?xml version="1.0" encoding="utf-8"?>
<ds:datastoreItem xmlns:ds="http://schemas.openxmlformats.org/officeDocument/2006/customXml" ds:itemID="{E51C57FB-2198-481E-96CB-24289793245D}"/>
</file>

<file path=customXml/itemProps3.xml><?xml version="1.0" encoding="utf-8"?>
<ds:datastoreItem xmlns:ds="http://schemas.openxmlformats.org/officeDocument/2006/customXml" ds:itemID="{BD29C862-089E-4586-9AF3-754C3203BFF8}"/>
</file>

<file path=customXml/itemProps4.xml><?xml version="1.0" encoding="utf-8"?>
<ds:datastoreItem xmlns:ds="http://schemas.openxmlformats.org/officeDocument/2006/customXml" ds:itemID="{C8F0CC16-4417-40C6-A026-4C31735C425B}"/>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 Term Overview</dc:title>
  <dc:subject/>
  <dc:creator>MUNKER, Vanessa</dc:creator>
  <cp:keywords/>
  <dc:description/>
  <cp:lastModifiedBy>STATHAM, Charmaine (cstat2)</cp:lastModifiedBy>
  <cp:revision>2</cp:revision>
  <cp:lastPrinted>2021-02-05T03:43:00Z</cp:lastPrinted>
  <dcterms:created xsi:type="dcterms:W3CDTF">2021-02-05T03:44:00Z</dcterms:created>
  <dcterms:modified xsi:type="dcterms:W3CDTF">2021-02-05T03:44:00Z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0x01010039F0AA8025D49F42B0E659AAF9D57644</vt:lpwstr>
  </property>
</Properties>
</file>