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9CC2E5" w:themeColor="accent1" w:themeTint="99">
    <v:background id="_x0000_s1025" o:bwmode="white" fillcolor="#9cc2e5 [1940]" o:targetscreensize="1024,768">
      <v:fill color2="white [3212]" angle="-135" focusposition=",1" focussize="" focus="100%" type="gradientRadial">
        <o:fill v:ext="view" type="gradientCenter"/>
      </v:fill>
    </v:background>
  </w:background>
  <w:body>
    <w:p w:rsidR="00712D62" w:rsidRPr="00BE4519" w:rsidRDefault="00C61F6F" w:rsidP="00712D62">
      <w:pPr>
        <w:pStyle w:val="Title"/>
        <w:rPr>
          <w:b/>
          <w:sz w:val="48"/>
        </w:rPr>
      </w:pPr>
      <w:r w:rsidRPr="00C61F6F">
        <w:rPr>
          <w:noProof/>
          <w:sz w:val="18"/>
        </w:rPr>
        <w:drawing>
          <wp:anchor distT="0" distB="0" distL="114300" distR="114300" simplePos="0" relativeHeight="251660288" behindDoc="0" locked="0" layoutInCell="1" allowOverlap="1">
            <wp:simplePos x="0" y="0"/>
            <wp:positionH relativeFrom="page">
              <wp:posOffset>137160</wp:posOffset>
            </wp:positionH>
            <wp:positionV relativeFrom="paragraph">
              <wp:posOffset>-213995</wp:posOffset>
            </wp:positionV>
            <wp:extent cx="826477" cy="953229"/>
            <wp:effectExtent l="0" t="0" r="0" b="0"/>
            <wp:wrapNone/>
            <wp:docPr id="1" name="Picture 1" descr="D:\vmunk1\My Documents\My Pictures\CPS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munk1\My Documents\My Pictures\CPSS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6477" cy="9532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4519">
        <w:rPr>
          <w:b/>
        </w:rPr>
        <w:t xml:space="preserve">       </w:t>
      </w:r>
      <w:r w:rsidR="00603875" w:rsidRPr="00BE4519">
        <w:rPr>
          <w:b/>
          <w:color w:val="1F4E79" w:themeColor="accent1" w:themeShade="80"/>
          <w:sz w:val="48"/>
        </w:rPr>
        <w:t xml:space="preserve">Carole Park State School                          </w:t>
      </w:r>
      <w:r w:rsidR="00BE4519">
        <w:rPr>
          <w:b/>
          <w:color w:val="1F4E79" w:themeColor="accent1" w:themeShade="80"/>
          <w:sz w:val="48"/>
        </w:rPr>
        <w:tab/>
      </w:r>
      <w:r w:rsidR="00BE4519">
        <w:rPr>
          <w:b/>
          <w:color w:val="1F4E79" w:themeColor="accent1" w:themeShade="80"/>
          <w:sz w:val="48"/>
        </w:rPr>
        <w:tab/>
      </w:r>
      <w:r w:rsidR="00BE4519">
        <w:rPr>
          <w:b/>
          <w:color w:val="1F4E79" w:themeColor="accent1" w:themeShade="80"/>
          <w:sz w:val="48"/>
        </w:rPr>
        <w:tab/>
      </w:r>
      <w:r w:rsidR="0092236F">
        <w:rPr>
          <w:b/>
          <w:color w:val="1F4E79" w:themeColor="accent1" w:themeShade="80"/>
          <w:sz w:val="48"/>
        </w:rPr>
        <w:t xml:space="preserve"> 2021</w:t>
      </w:r>
    </w:p>
    <w:p w:rsidR="00C61F6F" w:rsidRPr="00BE4519" w:rsidRDefault="00712D62" w:rsidP="00712D62">
      <w:pPr>
        <w:pStyle w:val="Title"/>
        <w:rPr>
          <w:b/>
          <w:sz w:val="48"/>
        </w:rPr>
      </w:pPr>
      <w:r w:rsidRPr="00BE4519">
        <w:rPr>
          <w:b/>
          <w:sz w:val="48"/>
        </w:rPr>
        <w:t xml:space="preserve">        </w:t>
      </w:r>
      <w:r w:rsidR="005D4DA7">
        <w:rPr>
          <w:b/>
          <w:sz w:val="44"/>
        </w:rPr>
        <w:t xml:space="preserve">This term </w:t>
      </w:r>
      <w:r w:rsidR="00D7273D">
        <w:rPr>
          <w:b/>
          <w:i/>
          <w:sz w:val="44"/>
        </w:rPr>
        <w:t xml:space="preserve">5/6 H </w:t>
      </w:r>
      <w:r w:rsidR="00C61F6F" w:rsidRPr="00BE4519">
        <w:rPr>
          <w:b/>
          <w:sz w:val="44"/>
        </w:rPr>
        <w:t>are learning about…</w:t>
      </w:r>
    </w:p>
    <w:tbl>
      <w:tblPr>
        <w:tblStyle w:val="TableGrid"/>
        <w:tblpPr w:leftFromText="180" w:rightFromText="180" w:vertAnchor="text" w:horzAnchor="margin" w:tblpXSpec="center" w:tblpY="184"/>
        <w:tblW w:w="11029" w:type="dxa"/>
        <w:tblLook w:val="04A0" w:firstRow="1" w:lastRow="0" w:firstColumn="1" w:lastColumn="0" w:noHBand="0" w:noVBand="1"/>
      </w:tblPr>
      <w:tblGrid>
        <w:gridCol w:w="1838"/>
        <w:gridCol w:w="3402"/>
        <w:gridCol w:w="5789"/>
      </w:tblGrid>
      <w:tr w:rsidR="00603875" w:rsidRPr="00C61F6F" w:rsidTr="00ED494D">
        <w:trPr>
          <w:trHeight w:val="174"/>
        </w:trPr>
        <w:tc>
          <w:tcPr>
            <w:tcW w:w="11029" w:type="dxa"/>
            <w:gridSpan w:val="3"/>
            <w:vAlign w:val="center"/>
          </w:tcPr>
          <w:p w:rsidR="00603875" w:rsidRPr="001E1C23" w:rsidRDefault="00603875" w:rsidP="00D40EF1">
            <w:pPr>
              <w:pStyle w:val="Title"/>
              <w:snapToGrid w:val="0"/>
              <w:jc w:val="center"/>
              <w:rPr>
                <w:rStyle w:val="SubtleReference"/>
                <w:b/>
                <w:sz w:val="36"/>
                <w:szCs w:val="36"/>
              </w:rPr>
            </w:pPr>
            <w:r w:rsidRPr="001E1C23">
              <w:rPr>
                <w:rStyle w:val="SubtleReference"/>
                <w:b/>
                <w:color w:val="1F4E79" w:themeColor="accent1" w:themeShade="80"/>
                <w:sz w:val="36"/>
                <w:szCs w:val="36"/>
              </w:rPr>
              <w:t>ENGLISH</w:t>
            </w:r>
          </w:p>
        </w:tc>
      </w:tr>
      <w:tr w:rsidR="00603875" w:rsidRPr="00C61F6F" w:rsidTr="00ED494D">
        <w:trPr>
          <w:trHeight w:val="279"/>
        </w:trPr>
        <w:tc>
          <w:tcPr>
            <w:tcW w:w="11029" w:type="dxa"/>
            <w:gridSpan w:val="3"/>
          </w:tcPr>
          <w:p w:rsidR="00116D93" w:rsidRPr="004C2C6E" w:rsidRDefault="00116D93" w:rsidP="00116D93">
            <w:pPr>
              <w:rPr>
                <w:rFonts w:ascii="Arial" w:hAnsi="Arial" w:cs="Arial"/>
                <w:b/>
              </w:rPr>
            </w:pPr>
            <w:r w:rsidRPr="004C2C6E">
              <w:rPr>
                <w:rFonts w:ascii="Arial" w:hAnsi="Arial" w:cs="Arial"/>
                <w:b/>
              </w:rPr>
              <w:t xml:space="preserve">“Blast from the past!”! </w:t>
            </w:r>
            <w:r w:rsidRPr="004C2C6E">
              <w:rPr>
                <w:rFonts w:ascii="Arial" w:hAnsi="Arial" w:cs="Arial"/>
              </w:rPr>
              <w:t>This term students will be exploring a central theme across learning areas that culminates in a time capsule project/event.</w:t>
            </w:r>
            <w:r w:rsidR="00FE0222" w:rsidRPr="004C2C6E">
              <w:rPr>
                <w:rFonts w:ascii="Arial" w:hAnsi="Arial" w:cs="Arial"/>
              </w:rPr>
              <w:t xml:space="preserve"> Before we look to the future, we will examine the past!</w:t>
            </w:r>
          </w:p>
          <w:p w:rsidR="00116D93" w:rsidRPr="004C2C6E" w:rsidRDefault="00116D93" w:rsidP="00116D93">
            <w:pPr>
              <w:rPr>
                <w:rFonts w:ascii="Arial" w:hAnsi="Arial" w:cs="Arial"/>
              </w:rPr>
            </w:pPr>
            <w:r w:rsidRPr="004C2C6E">
              <w:rPr>
                <w:rFonts w:ascii="Arial" w:hAnsi="Arial" w:cs="Arial"/>
              </w:rPr>
              <w:t>In English</w:t>
            </w:r>
            <w:r w:rsidR="00A54F45">
              <w:rPr>
                <w:rFonts w:ascii="Arial" w:hAnsi="Arial" w:cs="Arial"/>
              </w:rPr>
              <w:t>,</w:t>
            </w:r>
            <w:r w:rsidRPr="004C2C6E">
              <w:rPr>
                <w:rFonts w:ascii="Arial" w:hAnsi="Arial" w:cs="Arial"/>
              </w:rPr>
              <w:t xml:space="preserve"> our class will read and view extracts from literary texts set in earlier times in order to support them to demonstrate their understanding of how events and characters are created within historical contexts.</w:t>
            </w:r>
          </w:p>
          <w:p w:rsidR="00116D93" w:rsidRPr="004C2C6E" w:rsidRDefault="00116D93" w:rsidP="00116D93">
            <w:pPr>
              <w:rPr>
                <w:rFonts w:ascii="Arial" w:hAnsi="Arial" w:cs="Arial"/>
              </w:rPr>
            </w:pPr>
            <w:r w:rsidRPr="004C2C6E">
              <w:rPr>
                <w:rFonts w:ascii="Arial" w:hAnsi="Arial" w:cs="Arial"/>
              </w:rPr>
              <w:t xml:space="preserve"> They will create a literary text that establishes time and place for the reader, a letter</w:t>
            </w:r>
            <w:r w:rsidR="0005052F" w:rsidRPr="004C2C6E">
              <w:rPr>
                <w:rFonts w:ascii="Arial" w:hAnsi="Arial" w:cs="Arial"/>
              </w:rPr>
              <w:t xml:space="preserve"> to their future selves that is placed in the time capsule and opened in term 4</w:t>
            </w:r>
            <w:r w:rsidR="004C2C6E">
              <w:rPr>
                <w:rFonts w:ascii="Arial" w:hAnsi="Arial" w:cs="Arial"/>
              </w:rPr>
              <w:t>.</w:t>
            </w:r>
            <w:r w:rsidRPr="004C2C6E">
              <w:rPr>
                <w:rFonts w:ascii="Arial" w:hAnsi="Arial" w:cs="Arial"/>
              </w:rPr>
              <w:t xml:space="preserve"> Students will analyse and explain their selected </w:t>
            </w:r>
            <w:r w:rsidR="0005052F" w:rsidRPr="004C2C6E">
              <w:rPr>
                <w:rFonts w:ascii="Arial" w:hAnsi="Arial" w:cs="Arial"/>
              </w:rPr>
              <w:t>language features and t</w:t>
            </w:r>
            <w:r w:rsidRPr="004C2C6E">
              <w:rPr>
                <w:rFonts w:ascii="Arial" w:hAnsi="Arial" w:cs="Arial"/>
              </w:rPr>
              <w:t>ext structure</w:t>
            </w:r>
            <w:r w:rsidR="0005052F" w:rsidRPr="004C2C6E">
              <w:rPr>
                <w:rFonts w:ascii="Arial" w:hAnsi="Arial" w:cs="Arial"/>
              </w:rPr>
              <w:t xml:space="preserve">. They will also explain how language patterns can be used for emphasis, </w:t>
            </w:r>
            <w:r w:rsidRPr="004C2C6E">
              <w:rPr>
                <w:rFonts w:ascii="Arial" w:hAnsi="Arial" w:cs="Arial"/>
              </w:rPr>
              <w:t>particularly how they evoke a sense of time and place to their audience</w:t>
            </w:r>
            <w:r w:rsidR="0005052F" w:rsidRPr="004C2C6E">
              <w:rPr>
                <w:rFonts w:ascii="Arial" w:hAnsi="Arial" w:cs="Arial"/>
              </w:rPr>
              <w:t>.</w:t>
            </w:r>
          </w:p>
          <w:p w:rsidR="001C00A8" w:rsidRPr="004C2C6E" w:rsidRDefault="001C00A8" w:rsidP="00116D93"/>
        </w:tc>
      </w:tr>
      <w:tr w:rsidR="00603875" w:rsidRPr="00C61F6F" w:rsidTr="00ED494D">
        <w:trPr>
          <w:trHeight w:val="119"/>
        </w:trPr>
        <w:tc>
          <w:tcPr>
            <w:tcW w:w="11029" w:type="dxa"/>
            <w:gridSpan w:val="3"/>
            <w:vAlign w:val="center"/>
          </w:tcPr>
          <w:p w:rsidR="00603875" w:rsidRPr="004C2C6E" w:rsidRDefault="00603875" w:rsidP="00D40EF1">
            <w:pPr>
              <w:pStyle w:val="Title"/>
              <w:jc w:val="center"/>
              <w:rPr>
                <w:rStyle w:val="SubtleReference"/>
                <w:rFonts w:ascii="Arial" w:hAnsi="Arial" w:cs="Arial"/>
                <w:b/>
                <w:sz w:val="22"/>
                <w:szCs w:val="22"/>
              </w:rPr>
            </w:pPr>
            <w:r w:rsidRPr="004C2C6E">
              <w:rPr>
                <w:rStyle w:val="SubtleReference"/>
                <w:rFonts w:ascii="Arial" w:hAnsi="Arial" w:cs="Arial"/>
                <w:b/>
                <w:color w:val="1F4E79" w:themeColor="accent1" w:themeShade="80"/>
                <w:sz w:val="22"/>
                <w:szCs w:val="22"/>
              </w:rPr>
              <w:t>MATHS</w:t>
            </w:r>
          </w:p>
        </w:tc>
      </w:tr>
      <w:tr w:rsidR="00603875" w:rsidRPr="00C61F6F" w:rsidTr="00ED494D">
        <w:trPr>
          <w:trHeight w:val="224"/>
        </w:trPr>
        <w:tc>
          <w:tcPr>
            <w:tcW w:w="11029" w:type="dxa"/>
            <w:gridSpan w:val="3"/>
          </w:tcPr>
          <w:p w:rsidR="000B1A36" w:rsidRPr="000B1A36" w:rsidRDefault="00116D93" w:rsidP="000B1A36">
            <w:pPr>
              <w:rPr>
                <w:rFonts w:ascii="Arial" w:hAnsi="Arial" w:cs="Arial"/>
                <w:b/>
              </w:rPr>
            </w:pPr>
            <w:r w:rsidRPr="000B1A36">
              <w:rPr>
                <w:rFonts w:ascii="Arial" w:hAnsi="Arial" w:cs="Arial"/>
              </w:rPr>
              <w:t>To support our “</w:t>
            </w:r>
            <w:r w:rsidRPr="000B1A36">
              <w:rPr>
                <w:rFonts w:ascii="Arial" w:hAnsi="Arial" w:cs="Arial"/>
                <w:b/>
              </w:rPr>
              <w:t>Blast from the past</w:t>
            </w:r>
            <w:r w:rsidRPr="000B1A36">
              <w:rPr>
                <w:rFonts w:ascii="Arial" w:hAnsi="Arial" w:cs="Arial"/>
              </w:rPr>
              <w:t>!” theme further, time is a focus this term.  Not just reading the time in both analogue and 24 hour time, but performing calculations with time and applying them to a travel timetable setting.</w:t>
            </w:r>
            <w:r w:rsidR="000B1A36" w:rsidRPr="000B1A36">
              <w:rPr>
                <w:rFonts w:ascii="Arial" w:hAnsi="Arial" w:cs="Arial"/>
              </w:rPr>
              <w:t xml:space="preserve"> This portion of the term sees students</w:t>
            </w:r>
            <w:r w:rsidR="000B1A36" w:rsidRPr="000B1A36">
              <w:rPr>
                <w:rFonts w:ascii="Arial" w:hAnsi="Arial" w:cs="Arial"/>
              </w:rPr>
              <w:t xml:space="preserve"> interpret and use timetables</w:t>
            </w:r>
            <w:r w:rsidR="000B1A36">
              <w:rPr>
                <w:rFonts w:ascii="Arial" w:hAnsi="Arial" w:cs="Arial"/>
              </w:rPr>
              <w:t>, as well as</w:t>
            </w:r>
            <w:r w:rsidR="000B1A36" w:rsidRPr="000B1A36">
              <w:rPr>
                <w:rFonts w:ascii="Arial" w:hAnsi="Arial" w:cs="Arial"/>
              </w:rPr>
              <w:t xml:space="preserve"> cost information</w:t>
            </w:r>
            <w:r w:rsidR="000B1A36">
              <w:rPr>
                <w:rFonts w:ascii="Arial" w:hAnsi="Arial" w:cs="Arial"/>
              </w:rPr>
              <w:t>,</w:t>
            </w:r>
            <w:r w:rsidR="000B1A36" w:rsidRPr="000B1A36">
              <w:rPr>
                <w:rFonts w:ascii="Arial" w:hAnsi="Arial" w:cs="Arial"/>
              </w:rPr>
              <w:t xml:space="preserve"> to determine a travel schedule.</w:t>
            </w:r>
          </w:p>
          <w:p w:rsidR="001C00A8" w:rsidRDefault="00116D93" w:rsidP="000B1A36">
            <w:pPr>
              <w:rPr>
                <w:rFonts w:ascii="Arial" w:hAnsi="Arial" w:cs="Arial"/>
              </w:rPr>
            </w:pPr>
            <w:r w:rsidRPr="000B1A36">
              <w:rPr>
                <w:rFonts w:ascii="Arial" w:hAnsi="Arial" w:cs="Arial"/>
              </w:rPr>
              <w:t>Students are also digging into data. They are interpreting data that is displayed from a variety of tables and graphs, comparing them against differing types</w:t>
            </w:r>
            <w:r w:rsidR="000B1A36">
              <w:rPr>
                <w:rFonts w:ascii="Arial" w:hAnsi="Arial" w:cs="Arial"/>
              </w:rPr>
              <w:t xml:space="preserve"> of displays</w:t>
            </w:r>
            <w:r w:rsidRPr="000B1A36">
              <w:rPr>
                <w:rFonts w:ascii="Arial" w:hAnsi="Arial" w:cs="Arial"/>
              </w:rPr>
              <w:t xml:space="preserve"> including bar graphs, column graphs, pie charts, and picture representations. They are working toward posing questions and collecting </w:t>
            </w:r>
            <w:r w:rsidR="000B1A36">
              <w:rPr>
                <w:rFonts w:ascii="Arial" w:hAnsi="Arial" w:cs="Arial"/>
              </w:rPr>
              <w:t>their own class data, choosing and justifying the method in which they present their findings</w:t>
            </w:r>
            <w:r w:rsidRPr="000B1A36">
              <w:rPr>
                <w:rFonts w:ascii="Arial" w:hAnsi="Arial" w:cs="Arial"/>
              </w:rPr>
              <w:t>.</w:t>
            </w:r>
            <w:r w:rsidR="000B1A36" w:rsidRPr="000B1A36">
              <w:rPr>
                <w:rFonts w:ascii="Arial" w:hAnsi="Arial" w:cs="Arial"/>
              </w:rPr>
              <w:t xml:space="preserve"> 5/6 H will be required to then </w:t>
            </w:r>
            <w:r w:rsidR="000B1A36" w:rsidRPr="000B1A36">
              <w:rPr>
                <w:rFonts w:ascii="Arial" w:hAnsi="Arial" w:cs="Arial"/>
              </w:rPr>
              <w:t>investigate the similarities and differences between different data displays, identify the purpose and use of different displays, and identify the difference between categorical and numerical data.</w:t>
            </w:r>
          </w:p>
          <w:p w:rsidR="000B1A36" w:rsidRPr="004C2C6E" w:rsidRDefault="000B1A36" w:rsidP="000B1A36">
            <w:pPr>
              <w:rPr>
                <w:rFonts w:ascii="Arial" w:hAnsi="Arial" w:cs="Arial"/>
              </w:rPr>
            </w:pPr>
          </w:p>
        </w:tc>
      </w:tr>
      <w:tr w:rsidR="00603875" w:rsidRPr="00C61F6F" w:rsidTr="005C6955">
        <w:trPr>
          <w:trHeight w:val="335"/>
        </w:trPr>
        <w:tc>
          <w:tcPr>
            <w:tcW w:w="5240" w:type="dxa"/>
            <w:gridSpan w:val="2"/>
            <w:vAlign w:val="center"/>
          </w:tcPr>
          <w:p w:rsidR="00603875" w:rsidRPr="004C2C6E" w:rsidRDefault="00603875" w:rsidP="00D40EF1">
            <w:pPr>
              <w:pStyle w:val="Title"/>
              <w:jc w:val="center"/>
              <w:rPr>
                <w:rStyle w:val="SubtleReference"/>
                <w:rFonts w:ascii="Arial" w:hAnsi="Arial" w:cs="Arial"/>
                <w:b/>
                <w:color w:val="1F4E79" w:themeColor="accent1" w:themeShade="80"/>
                <w:sz w:val="22"/>
                <w:szCs w:val="22"/>
              </w:rPr>
            </w:pPr>
            <w:r w:rsidRPr="004C2C6E">
              <w:rPr>
                <w:rStyle w:val="SubtleReference"/>
                <w:rFonts w:ascii="Arial" w:hAnsi="Arial" w:cs="Arial"/>
                <w:b/>
                <w:color w:val="1F4E79" w:themeColor="accent1" w:themeShade="80"/>
                <w:sz w:val="22"/>
                <w:szCs w:val="22"/>
              </w:rPr>
              <w:t>SCIENCE</w:t>
            </w:r>
          </w:p>
        </w:tc>
        <w:tc>
          <w:tcPr>
            <w:tcW w:w="5789" w:type="dxa"/>
            <w:vAlign w:val="center"/>
          </w:tcPr>
          <w:p w:rsidR="00603875" w:rsidRPr="004C2C6E" w:rsidRDefault="00603875" w:rsidP="00D40EF1">
            <w:pPr>
              <w:pStyle w:val="Title"/>
              <w:jc w:val="center"/>
              <w:rPr>
                <w:rStyle w:val="SubtleReference"/>
                <w:rFonts w:ascii="Arial" w:hAnsi="Arial" w:cs="Arial"/>
                <w:b/>
                <w:color w:val="1F4E79" w:themeColor="accent1" w:themeShade="80"/>
                <w:sz w:val="22"/>
                <w:szCs w:val="22"/>
              </w:rPr>
            </w:pPr>
            <w:r w:rsidRPr="004C2C6E">
              <w:rPr>
                <w:rStyle w:val="SubtleReference"/>
                <w:rFonts w:ascii="Arial" w:hAnsi="Arial" w:cs="Arial"/>
                <w:b/>
                <w:color w:val="1F4E79" w:themeColor="accent1" w:themeShade="80"/>
                <w:sz w:val="22"/>
                <w:szCs w:val="22"/>
              </w:rPr>
              <w:t>HASS</w:t>
            </w:r>
          </w:p>
        </w:tc>
      </w:tr>
      <w:tr w:rsidR="00603875" w:rsidRPr="00C61F6F" w:rsidTr="006B43B4">
        <w:trPr>
          <w:trHeight w:val="1680"/>
        </w:trPr>
        <w:tc>
          <w:tcPr>
            <w:tcW w:w="5240" w:type="dxa"/>
            <w:gridSpan w:val="2"/>
            <w:vAlign w:val="center"/>
          </w:tcPr>
          <w:p w:rsidR="001C00A8" w:rsidRPr="004C2C6E" w:rsidRDefault="00427658" w:rsidP="001C00A8">
            <w:pPr>
              <w:autoSpaceDE w:val="0"/>
              <w:autoSpaceDN w:val="0"/>
              <w:adjustRightInd w:val="0"/>
              <w:rPr>
                <w:rFonts w:ascii="Arial" w:hAnsi="Arial" w:cs="Arial"/>
              </w:rPr>
            </w:pPr>
            <w:r w:rsidRPr="004C2C6E">
              <w:rPr>
                <w:rFonts w:ascii="Arial" w:hAnsi="Arial" w:cs="Arial"/>
              </w:rPr>
              <w:t>This is an exc</w:t>
            </w:r>
            <w:r w:rsidR="001C00A8" w:rsidRPr="004C2C6E">
              <w:rPr>
                <w:rFonts w:ascii="Arial" w:hAnsi="Arial" w:cs="Arial"/>
              </w:rPr>
              <w:t xml:space="preserve">iting opportunity for 5/6 H to explore matter. Students will understand that each of solids, liquids and gases have distinct observable properties and behave in different ways.  They will investigate changes that can be made to materials and how these changes can be classified as reversible or irreversible. </w:t>
            </w:r>
            <w:r w:rsidR="004C2C6E" w:rsidRPr="004C2C6E">
              <w:rPr>
                <w:rFonts w:ascii="Arial" w:hAnsi="Arial" w:cs="Arial"/>
              </w:rPr>
              <w:t>Connecting again to our “</w:t>
            </w:r>
            <w:r w:rsidR="004C2C6E" w:rsidRPr="004C2C6E">
              <w:rPr>
                <w:rFonts w:ascii="Arial" w:hAnsi="Arial" w:cs="Arial"/>
                <w:b/>
              </w:rPr>
              <w:t>Blast from the past</w:t>
            </w:r>
            <w:r w:rsidR="004C2C6E" w:rsidRPr="004C2C6E">
              <w:rPr>
                <w:rFonts w:ascii="Arial" w:hAnsi="Arial" w:cs="Arial"/>
              </w:rPr>
              <w:t>!”  theme, s</w:t>
            </w:r>
            <w:r w:rsidR="001C00A8" w:rsidRPr="004C2C6E">
              <w:rPr>
                <w:rFonts w:ascii="Arial" w:hAnsi="Arial" w:cs="Arial"/>
              </w:rPr>
              <w:t xml:space="preserve">tudents will </w:t>
            </w:r>
            <w:r w:rsidR="004C2C6E" w:rsidRPr="004C2C6E">
              <w:rPr>
                <w:rFonts w:ascii="Arial" w:hAnsi="Arial" w:cs="Arial"/>
              </w:rPr>
              <w:t xml:space="preserve">apply their scientific </w:t>
            </w:r>
            <w:r w:rsidR="001C00A8" w:rsidRPr="004C2C6E">
              <w:rPr>
                <w:rFonts w:ascii="Arial" w:hAnsi="Arial" w:cs="Arial"/>
              </w:rPr>
              <w:t>u</w:t>
            </w:r>
            <w:r w:rsidR="004C2C6E">
              <w:rPr>
                <w:rFonts w:ascii="Arial" w:hAnsi="Arial" w:cs="Arial"/>
              </w:rPr>
              <w:t xml:space="preserve">nderstandings, </w:t>
            </w:r>
            <w:r w:rsidR="004C2C6E" w:rsidRPr="004C2C6E">
              <w:rPr>
                <w:rFonts w:ascii="Arial" w:hAnsi="Arial" w:cs="Arial"/>
              </w:rPr>
              <w:t xml:space="preserve">exploring through traditional practices of evaporation by </w:t>
            </w:r>
            <w:r w:rsidR="001C00A8" w:rsidRPr="004C2C6E">
              <w:rPr>
                <w:rFonts w:ascii="Arial" w:hAnsi="Arial" w:cs="Arial"/>
              </w:rPr>
              <w:t>Indigenous peoples of Australia.</w:t>
            </w:r>
            <w:r w:rsidR="004C2C6E" w:rsidRPr="004C2C6E">
              <w:rPr>
                <w:rFonts w:ascii="Arial" w:hAnsi="Arial" w:cs="Arial"/>
              </w:rPr>
              <w:t xml:space="preserve"> Then they will take the hands on role of investigation by using fair testing to answer questions, identify and assess safety risks, make observations and accurately </w:t>
            </w:r>
            <w:r w:rsidR="00F342B7">
              <w:rPr>
                <w:rFonts w:ascii="Arial" w:hAnsi="Arial" w:cs="Arial"/>
              </w:rPr>
              <w:t>record data to</w:t>
            </w:r>
            <w:r w:rsidR="004C2C6E" w:rsidRPr="004C2C6E">
              <w:rPr>
                <w:rFonts w:ascii="Arial" w:hAnsi="Arial" w:cs="Arial"/>
              </w:rPr>
              <w:t xml:space="preserve"> develop explanations for their own evaporation experiment.</w:t>
            </w:r>
          </w:p>
          <w:p w:rsidR="00427658" w:rsidRPr="004C2C6E" w:rsidRDefault="00427658" w:rsidP="005D4DA7">
            <w:pPr>
              <w:pStyle w:val="NormalWeb"/>
              <w:ind w:right="-23"/>
              <w:rPr>
                <w:rFonts w:ascii="Arial" w:hAnsi="Arial" w:cs="Arial"/>
                <w:color w:val="000000"/>
              </w:rPr>
            </w:pPr>
          </w:p>
        </w:tc>
        <w:tc>
          <w:tcPr>
            <w:tcW w:w="5789" w:type="dxa"/>
          </w:tcPr>
          <w:p w:rsidR="001C00A8" w:rsidRPr="004C2C6E" w:rsidRDefault="001C00A8" w:rsidP="006B43B4">
            <w:pPr>
              <w:rPr>
                <w:rFonts w:ascii="Arial" w:hAnsi="Arial" w:cs="Arial"/>
              </w:rPr>
            </w:pPr>
            <w:r w:rsidRPr="004C2C6E">
              <w:rPr>
                <w:rFonts w:ascii="Arial" w:hAnsi="Arial" w:cs="Arial"/>
              </w:rPr>
              <w:t>Students go even deeper into our “</w:t>
            </w:r>
            <w:r w:rsidRPr="004C2C6E">
              <w:rPr>
                <w:rFonts w:ascii="Arial" w:hAnsi="Arial" w:cs="Arial"/>
                <w:b/>
              </w:rPr>
              <w:t>Blast from the past</w:t>
            </w:r>
            <w:r w:rsidRPr="004C2C6E">
              <w:rPr>
                <w:rFonts w:ascii="Arial" w:hAnsi="Arial" w:cs="Arial"/>
              </w:rPr>
              <w:t>!” theme in HASS this term as we explo</w:t>
            </w:r>
            <w:r w:rsidR="00F342B7">
              <w:rPr>
                <w:rFonts w:ascii="Arial" w:hAnsi="Arial" w:cs="Arial"/>
              </w:rPr>
              <w:t>re colonial Australia</w:t>
            </w:r>
            <w:r w:rsidRPr="004C2C6E">
              <w:rPr>
                <w:rFonts w:ascii="Arial" w:hAnsi="Arial" w:cs="Arial"/>
              </w:rPr>
              <w:t xml:space="preserve">. 5/6H will </w:t>
            </w:r>
            <w:r w:rsidRPr="004C2C6E">
              <w:rPr>
                <w:rFonts w:ascii="Arial" w:eastAsia="Times New Roman" w:hAnsi="Arial" w:cs="Arial"/>
                <w:lang w:eastAsia="zh-CN"/>
              </w:rPr>
              <w:t xml:space="preserve">learn about what life was like for different groups of people in the colonial period. They examine significant events and people, political and economic developments, social structures, and settlement patterns. This provides opportunities to develop historical understanding through key concepts including sources, continuity and change, cause and effect, perspectives, empathy and significance. </w:t>
            </w:r>
            <w:r w:rsidR="00F342B7">
              <w:rPr>
                <w:rFonts w:ascii="Arial" w:eastAsia="Times New Roman" w:hAnsi="Arial" w:cs="Arial"/>
                <w:lang w:eastAsia="zh-CN"/>
              </w:rPr>
              <w:t>This will be an exciting unit for students as they</w:t>
            </w:r>
            <w:r w:rsidRPr="004C2C6E">
              <w:rPr>
                <w:rFonts w:ascii="Arial" w:eastAsia="Times New Roman" w:hAnsi="Arial" w:cs="Arial"/>
                <w:lang w:eastAsia="zh-CN"/>
              </w:rPr>
              <w:t xml:space="preserve"> a</w:t>
            </w:r>
            <w:r w:rsidR="00F342B7">
              <w:rPr>
                <w:rFonts w:ascii="Arial" w:eastAsia="Times New Roman" w:hAnsi="Arial" w:cs="Arial"/>
                <w:lang w:eastAsia="zh-CN"/>
              </w:rPr>
              <w:t>dopt a local perspective and</w:t>
            </w:r>
            <w:r w:rsidRPr="004C2C6E">
              <w:rPr>
                <w:rFonts w:ascii="Arial" w:eastAsia="Times New Roman" w:hAnsi="Arial" w:cs="Arial"/>
                <w:lang w:eastAsia="zh-CN"/>
              </w:rPr>
              <w:t xml:space="preserve"> </w:t>
            </w:r>
            <w:r w:rsidRPr="004C2C6E">
              <w:rPr>
                <w:rFonts w:ascii="Arial" w:hAnsi="Arial" w:cs="Arial"/>
              </w:rPr>
              <w:t>explain why a penal settlement was established at Moreton Bay</w:t>
            </w:r>
            <w:r w:rsidR="00F342B7">
              <w:rPr>
                <w:rFonts w:ascii="Arial" w:hAnsi="Arial" w:cs="Arial"/>
              </w:rPr>
              <w:t>. This connection will also help support them to propose what effect this could have had</w:t>
            </w:r>
            <w:r w:rsidRPr="004C2C6E">
              <w:rPr>
                <w:rFonts w:ascii="Arial" w:hAnsi="Arial" w:cs="Arial"/>
              </w:rPr>
              <w:t xml:space="preserve"> on the lives of </w:t>
            </w:r>
            <w:r w:rsidR="00F342B7">
              <w:rPr>
                <w:rFonts w:ascii="Arial" w:hAnsi="Arial" w:cs="Arial"/>
              </w:rPr>
              <w:t xml:space="preserve">early Queensland </w:t>
            </w:r>
            <w:r w:rsidRPr="004C2C6E">
              <w:rPr>
                <w:rFonts w:ascii="Arial" w:hAnsi="Arial" w:cs="Arial"/>
              </w:rPr>
              <w:t>convicts.</w:t>
            </w:r>
            <w:bookmarkStart w:id="0" w:name="_GoBack"/>
            <w:bookmarkEnd w:id="0"/>
          </w:p>
          <w:p w:rsidR="001C00A8" w:rsidRPr="004C2C6E" w:rsidRDefault="001C00A8" w:rsidP="006B43B4">
            <w:pPr>
              <w:rPr>
                <w:rFonts w:ascii="Arial" w:eastAsia="Times New Roman" w:hAnsi="Arial" w:cs="Arial"/>
                <w:lang w:eastAsia="zh-CN"/>
              </w:rPr>
            </w:pPr>
          </w:p>
        </w:tc>
      </w:tr>
      <w:tr w:rsidR="005D4DA7" w:rsidRPr="00C61F6F" w:rsidTr="005D4DA7">
        <w:trPr>
          <w:trHeight w:val="403"/>
        </w:trPr>
        <w:tc>
          <w:tcPr>
            <w:tcW w:w="1838" w:type="dxa"/>
          </w:tcPr>
          <w:p w:rsidR="005D4DA7" w:rsidRPr="00BE4519" w:rsidRDefault="005D4DA7" w:rsidP="005D4DA7">
            <w:pPr>
              <w:pStyle w:val="Title"/>
              <w:jc w:val="center"/>
              <w:rPr>
                <w:rFonts w:ascii="Arial" w:hAnsi="Arial" w:cs="Arial"/>
                <w:b/>
                <w:sz w:val="21"/>
              </w:rPr>
            </w:pPr>
            <w:r w:rsidRPr="00BE4519">
              <w:rPr>
                <w:rStyle w:val="SubtleReference"/>
                <w:b/>
                <w:color w:val="1F4E79" w:themeColor="accent1" w:themeShade="80"/>
                <w:sz w:val="32"/>
                <w:szCs w:val="48"/>
              </w:rPr>
              <w:t>DAY</w:t>
            </w:r>
          </w:p>
        </w:tc>
        <w:tc>
          <w:tcPr>
            <w:tcW w:w="9191" w:type="dxa"/>
            <w:gridSpan w:val="2"/>
          </w:tcPr>
          <w:p w:rsidR="005D4DA7" w:rsidRPr="00BE4519" w:rsidRDefault="005D4DA7" w:rsidP="005D4DA7">
            <w:pPr>
              <w:pStyle w:val="Title"/>
              <w:jc w:val="center"/>
              <w:rPr>
                <w:rFonts w:ascii="Arial" w:hAnsi="Arial" w:cs="Arial"/>
                <w:b/>
                <w:sz w:val="21"/>
              </w:rPr>
            </w:pPr>
            <w:r>
              <w:rPr>
                <w:rStyle w:val="SubtleReference"/>
                <w:b/>
                <w:color w:val="1F4E79" w:themeColor="accent1" w:themeShade="80"/>
                <w:sz w:val="32"/>
                <w:szCs w:val="48"/>
              </w:rPr>
              <w:t xml:space="preserve">OTHER </w:t>
            </w:r>
            <w:r w:rsidRPr="00BE4519">
              <w:rPr>
                <w:rStyle w:val="SubtleReference"/>
                <w:b/>
                <w:color w:val="1F4E79" w:themeColor="accent1" w:themeShade="80"/>
                <w:sz w:val="32"/>
                <w:szCs w:val="48"/>
              </w:rPr>
              <w:t>INFORMATION</w:t>
            </w:r>
            <w:r w:rsidR="00944276">
              <w:rPr>
                <w:rStyle w:val="SubtleReference"/>
                <w:b/>
                <w:color w:val="1F4E79" w:themeColor="accent1" w:themeShade="80"/>
                <w:sz w:val="32"/>
                <w:szCs w:val="48"/>
              </w:rPr>
              <w:t xml:space="preserve"> </w:t>
            </w:r>
          </w:p>
        </w:tc>
      </w:tr>
      <w:tr w:rsidR="005D4DA7" w:rsidRPr="00C61F6F" w:rsidTr="005D4DA7">
        <w:trPr>
          <w:trHeight w:val="706"/>
        </w:trPr>
        <w:tc>
          <w:tcPr>
            <w:tcW w:w="1838" w:type="dxa"/>
            <w:vAlign w:val="center"/>
          </w:tcPr>
          <w:p w:rsidR="005D4DA7" w:rsidRPr="00B56342" w:rsidRDefault="005D4DA7" w:rsidP="005D4DA7">
            <w:pPr>
              <w:pStyle w:val="Title"/>
              <w:rPr>
                <w:rFonts w:ascii="Arial" w:hAnsi="Arial" w:cs="Arial"/>
                <w:b/>
                <w:sz w:val="21"/>
              </w:rPr>
            </w:pPr>
            <w:r>
              <w:rPr>
                <w:rStyle w:val="SubtleReference"/>
                <w:color w:val="1F4E79" w:themeColor="accent1" w:themeShade="80"/>
                <w:sz w:val="32"/>
                <w:szCs w:val="48"/>
              </w:rPr>
              <w:t>MONDAY</w:t>
            </w:r>
          </w:p>
        </w:tc>
        <w:tc>
          <w:tcPr>
            <w:tcW w:w="9191" w:type="dxa"/>
            <w:gridSpan w:val="2"/>
            <w:vAlign w:val="center"/>
          </w:tcPr>
          <w:p w:rsidR="00D34A8F" w:rsidRPr="005C6955" w:rsidRDefault="007A7EE4" w:rsidP="00D34A8F">
            <w:pPr>
              <w:rPr>
                <w:rFonts w:ascii="Arial" w:hAnsi="Arial" w:cs="Arial"/>
                <w:sz w:val="24"/>
                <w:szCs w:val="24"/>
              </w:rPr>
            </w:pPr>
            <w:r w:rsidRPr="007A7EE4">
              <w:rPr>
                <w:rFonts w:ascii="Arial" w:hAnsi="Arial" w:cs="Arial"/>
                <w:b/>
                <w:sz w:val="24"/>
                <w:szCs w:val="24"/>
              </w:rPr>
              <w:t>Parade</w:t>
            </w:r>
            <w:r>
              <w:rPr>
                <w:rFonts w:ascii="Arial" w:hAnsi="Arial" w:cs="Arial"/>
                <w:sz w:val="24"/>
                <w:szCs w:val="24"/>
              </w:rPr>
              <w:t xml:space="preserve">,  </w:t>
            </w:r>
            <w:r w:rsidRPr="007A7EE4">
              <w:rPr>
                <w:rFonts w:ascii="Arial" w:hAnsi="Arial" w:cs="Arial"/>
                <w:b/>
                <w:sz w:val="24"/>
                <w:szCs w:val="24"/>
              </w:rPr>
              <w:t>P.E</w:t>
            </w:r>
            <w:r>
              <w:rPr>
                <w:rFonts w:ascii="Arial" w:hAnsi="Arial" w:cs="Arial"/>
                <w:sz w:val="24"/>
                <w:szCs w:val="24"/>
              </w:rPr>
              <w:t xml:space="preserve"> (Swimming begins week 4), just a great day to be in class </w:t>
            </w:r>
            <w:r w:rsidRPr="007A7EE4">
              <w:rPr>
                <w:rFonts w:ascii="Arial" w:hAnsi="Arial" w:cs="Arial"/>
                <w:sz w:val="24"/>
                <w:szCs w:val="24"/>
              </w:rPr>
              <w:sym w:font="Wingdings" w:char="F04A"/>
            </w:r>
          </w:p>
        </w:tc>
      </w:tr>
      <w:tr w:rsidR="005D4DA7" w:rsidRPr="00C61F6F" w:rsidTr="005D4DA7">
        <w:trPr>
          <w:trHeight w:val="405"/>
        </w:trPr>
        <w:tc>
          <w:tcPr>
            <w:tcW w:w="1838" w:type="dxa"/>
            <w:vAlign w:val="center"/>
          </w:tcPr>
          <w:p w:rsidR="005D4DA7" w:rsidRPr="00B56342" w:rsidRDefault="005D4DA7" w:rsidP="005D4DA7">
            <w:pPr>
              <w:pStyle w:val="Title"/>
              <w:rPr>
                <w:rFonts w:ascii="Arial" w:hAnsi="Arial" w:cs="Arial"/>
                <w:b/>
                <w:sz w:val="21"/>
              </w:rPr>
            </w:pPr>
            <w:r>
              <w:rPr>
                <w:rStyle w:val="SubtleReference"/>
                <w:color w:val="1F4E79" w:themeColor="accent1" w:themeShade="80"/>
                <w:sz w:val="32"/>
                <w:szCs w:val="48"/>
              </w:rPr>
              <w:t>TUESDAY</w:t>
            </w:r>
          </w:p>
        </w:tc>
        <w:tc>
          <w:tcPr>
            <w:tcW w:w="9191" w:type="dxa"/>
            <w:gridSpan w:val="2"/>
            <w:vAlign w:val="center"/>
          </w:tcPr>
          <w:p w:rsidR="005D4DA7" w:rsidRPr="005C6955" w:rsidRDefault="007A7EE4" w:rsidP="005D4DA7">
            <w:pPr>
              <w:pStyle w:val="Title"/>
              <w:rPr>
                <w:rFonts w:ascii="Arial" w:hAnsi="Arial" w:cs="Arial"/>
                <w:sz w:val="24"/>
                <w:szCs w:val="24"/>
              </w:rPr>
            </w:pPr>
            <w:r>
              <w:rPr>
                <w:rFonts w:ascii="Arial" w:hAnsi="Arial" w:cs="Arial"/>
                <w:sz w:val="24"/>
                <w:szCs w:val="24"/>
              </w:rPr>
              <w:t xml:space="preserve">Another great day to be in class </w:t>
            </w:r>
            <w:r w:rsidRPr="007A7EE4">
              <w:rPr>
                <w:rFonts w:ascii="Arial" w:hAnsi="Arial" w:cs="Arial"/>
                <w:sz w:val="24"/>
                <w:szCs w:val="24"/>
              </w:rPr>
              <w:sym w:font="Wingdings" w:char="F04A"/>
            </w:r>
          </w:p>
        </w:tc>
      </w:tr>
      <w:tr w:rsidR="005D4DA7" w:rsidRPr="00C61F6F" w:rsidTr="005D4DA7">
        <w:trPr>
          <w:trHeight w:val="411"/>
        </w:trPr>
        <w:tc>
          <w:tcPr>
            <w:tcW w:w="1838" w:type="dxa"/>
            <w:vAlign w:val="center"/>
          </w:tcPr>
          <w:p w:rsidR="005D4DA7" w:rsidRPr="00B56342" w:rsidRDefault="005D4DA7" w:rsidP="005D4DA7">
            <w:pPr>
              <w:pStyle w:val="Title"/>
              <w:rPr>
                <w:rFonts w:ascii="Arial" w:hAnsi="Arial" w:cs="Arial"/>
                <w:b/>
                <w:sz w:val="21"/>
              </w:rPr>
            </w:pPr>
            <w:r>
              <w:rPr>
                <w:rStyle w:val="SubtleReference"/>
                <w:color w:val="1F4E79" w:themeColor="accent1" w:themeShade="80"/>
                <w:sz w:val="32"/>
                <w:szCs w:val="48"/>
              </w:rPr>
              <w:t>WEDNESDAY</w:t>
            </w:r>
          </w:p>
        </w:tc>
        <w:tc>
          <w:tcPr>
            <w:tcW w:w="9191" w:type="dxa"/>
            <w:gridSpan w:val="2"/>
            <w:vAlign w:val="center"/>
          </w:tcPr>
          <w:p w:rsidR="005D4DA7" w:rsidRPr="005C6955" w:rsidRDefault="007A7EE4" w:rsidP="005D4DA7">
            <w:pPr>
              <w:pStyle w:val="Title"/>
              <w:rPr>
                <w:rFonts w:ascii="Arial" w:hAnsi="Arial" w:cs="Arial"/>
                <w:sz w:val="24"/>
                <w:szCs w:val="24"/>
              </w:rPr>
            </w:pPr>
            <w:r w:rsidRPr="007A7EE4">
              <w:rPr>
                <w:rFonts w:ascii="Arial" w:hAnsi="Arial" w:cs="Arial"/>
                <w:b/>
                <w:sz w:val="24"/>
                <w:szCs w:val="24"/>
              </w:rPr>
              <w:t>Music</w:t>
            </w:r>
            <w:r>
              <w:rPr>
                <w:rFonts w:ascii="Arial" w:hAnsi="Arial" w:cs="Arial"/>
                <w:sz w:val="24"/>
                <w:szCs w:val="24"/>
              </w:rPr>
              <w:t xml:space="preserve">, and a great day to be in class </w:t>
            </w:r>
            <w:r w:rsidRPr="007A7EE4">
              <w:rPr>
                <w:rFonts w:ascii="Arial" w:hAnsi="Arial" w:cs="Arial"/>
                <w:sz w:val="24"/>
                <w:szCs w:val="24"/>
              </w:rPr>
              <w:sym w:font="Wingdings" w:char="F04A"/>
            </w:r>
          </w:p>
        </w:tc>
      </w:tr>
      <w:tr w:rsidR="005D4DA7" w:rsidRPr="00C61F6F" w:rsidTr="005D4DA7">
        <w:trPr>
          <w:trHeight w:val="439"/>
        </w:trPr>
        <w:tc>
          <w:tcPr>
            <w:tcW w:w="1838" w:type="dxa"/>
            <w:vAlign w:val="center"/>
          </w:tcPr>
          <w:p w:rsidR="005D4DA7" w:rsidRDefault="005D4DA7" w:rsidP="005D4DA7">
            <w:pPr>
              <w:pStyle w:val="Title"/>
              <w:rPr>
                <w:rFonts w:ascii="Arial" w:hAnsi="Arial" w:cs="Arial"/>
                <w:b/>
                <w:sz w:val="21"/>
              </w:rPr>
            </w:pPr>
            <w:r>
              <w:rPr>
                <w:rStyle w:val="SubtleReference"/>
                <w:color w:val="1F4E79" w:themeColor="accent1" w:themeShade="80"/>
                <w:sz w:val="32"/>
                <w:szCs w:val="48"/>
              </w:rPr>
              <w:t>THURSDAY</w:t>
            </w:r>
          </w:p>
        </w:tc>
        <w:tc>
          <w:tcPr>
            <w:tcW w:w="9191" w:type="dxa"/>
            <w:gridSpan w:val="2"/>
            <w:vAlign w:val="center"/>
          </w:tcPr>
          <w:p w:rsidR="005D4DA7" w:rsidRPr="005C6955" w:rsidRDefault="007A7EE4" w:rsidP="005D4DA7">
            <w:pPr>
              <w:rPr>
                <w:rFonts w:ascii="Arial" w:hAnsi="Arial" w:cs="Arial"/>
                <w:sz w:val="24"/>
                <w:szCs w:val="24"/>
              </w:rPr>
            </w:pPr>
            <w:r w:rsidRPr="007A7EE4">
              <w:rPr>
                <w:rFonts w:ascii="Arial" w:hAnsi="Arial" w:cs="Arial"/>
                <w:b/>
                <w:sz w:val="24"/>
                <w:szCs w:val="24"/>
              </w:rPr>
              <w:t>P.E</w:t>
            </w:r>
            <w:r>
              <w:rPr>
                <w:rFonts w:ascii="Arial" w:hAnsi="Arial" w:cs="Arial"/>
                <w:sz w:val="24"/>
                <w:szCs w:val="24"/>
              </w:rPr>
              <w:t xml:space="preserve"> (Swimming begins week 4), a fantastic day to be in class </w:t>
            </w:r>
            <w:r w:rsidRPr="007A7EE4">
              <w:rPr>
                <w:rFonts w:ascii="Arial" w:hAnsi="Arial" w:cs="Arial"/>
                <w:sz w:val="24"/>
                <w:szCs w:val="24"/>
              </w:rPr>
              <w:sym w:font="Wingdings" w:char="F04A"/>
            </w:r>
          </w:p>
        </w:tc>
      </w:tr>
      <w:tr w:rsidR="005D4DA7" w:rsidRPr="00C61F6F" w:rsidTr="00D34A8F">
        <w:trPr>
          <w:trHeight w:val="616"/>
        </w:trPr>
        <w:tc>
          <w:tcPr>
            <w:tcW w:w="1838" w:type="dxa"/>
            <w:vAlign w:val="center"/>
          </w:tcPr>
          <w:p w:rsidR="005D4DA7" w:rsidRDefault="005D4DA7" w:rsidP="005D4DA7">
            <w:pPr>
              <w:pStyle w:val="Title"/>
              <w:rPr>
                <w:rStyle w:val="SubtleReference"/>
                <w:color w:val="1F4E79" w:themeColor="accent1" w:themeShade="80"/>
                <w:sz w:val="32"/>
                <w:szCs w:val="48"/>
              </w:rPr>
            </w:pPr>
            <w:r>
              <w:rPr>
                <w:rStyle w:val="SubtleReference"/>
                <w:color w:val="1F4E79" w:themeColor="accent1" w:themeShade="80"/>
                <w:sz w:val="32"/>
                <w:szCs w:val="48"/>
              </w:rPr>
              <w:t>FRIDAY</w:t>
            </w:r>
          </w:p>
        </w:tc>
        <w:tc>
          <w:tcPr>
            <w:tcW w:w="9191" w:type="dxa"/>
            <w:gridSpan w:val="2"/>
            <w:vAlign w:val="center"/>
          </w:tcPr>
          <w:p w:rsidR="005D4DA7" w:rsidRPr="005C6955" w:rsidRDefault="007A7EE4" w:rsidP="00D34A8F">
            <w:pPr>
              <w:rPr>
                <w:rFonts w:ascii="Arial" w:hAnsi="Arial" w:cs="Arial"/>
                <w:sz w:val="24"/>
                <w:szCs w:val="24"/>
              </w:rPr>
            </w:pPr>
            <w:r w:rsidRPr="007A7EE4">
              <w:rPr>
                <w:rFonts w:ascii="Arial" w:hAnsi="Arial" w:cs="Arial"/>
                <w:b/>
                <w:sz w:val="24"/>
                <w:szCs w:val="24"/>
              </w:rPr>
              <w:t>Library borrowing</w:t>
            </w:r>
            <w:r>
              <w:rPr>
                <w:rFonts w:ascii="Arial" w:hAnsi="Arial" w:cs="Arial"/>
                <w:sz w:val="24"/>
                <w:szCs w:val="24"/>
              </w:rPr>
              <w:t xml:space="preserve">,  </w:t>
            </w:r>
            <w:r w:rsidRPr="007A7EE4">
              <w:rPr>
                <w:rFonts w:ascii="Arial" w:hAnsi="Arial" w:cs="Arial"/>
                <w:b/>
                <w:sz w:val="24"/>
                <w:szCs w:val="24"/>
              </w:rPr>
              <w:t>P.E</w:t>
            </w:r>
            <w:r>
              <w:rPr>
                <w:rFonts w:ascii="Arial" w:hAnsi="Arial" w:cs="Arial"/>
                <w:sz w:val="24"/>
                <w:szCs w:val="24"/>
              </w:rPr>
              <w:t xml:space="preserve"> (Swimming begins week 4), homework due,</w:t>
            </w:r>
            <w:r w:rsidR="00FE0222">
              <w:rPr>
                <w:rFonts w:ascii="Arial" w:hAnsi="Arial" w:cs="Arial"/>
                <w:sz w:val="24"/>
                <w:szCs w:val="24"/>
              </w:rPr>
              <w:t xml:space="preserve"> and another great day to be in class </w:t>
            </w:r>
            <w:r w:rsidR="00FE0222" w:rsidRPr="00FE0222">
              <w:rPr>
                <w:rFonts w:ascii="Arial" w:hAnsi="Arial" w:cs="Arial"/>
                <w:sz w:val="24"/>
                <w:szCs w:val="24"/>
              </w:rPr>
              <w:sym w:font="Wingdings" w:char="F04A"/>
            </w:r>
          </w:p>
        </w:tc>
      </w:tr>
    </w:tbl>
    <w:p w:rsidR="005D7331" w:rsidRPr="005D4DA7" w:rsidRDefault="005D7331" w:rsidP="00A43997">
      <w:pPr>
        <w:spacing w:after="0" w:line="240" w:lineRule="auto"/>
        <w:rPr>
          <w:sz w:val="4"/>
          <w:szCs w:val="4"/>
        </w:rPr>
      </w:pPr>
    </w:p>
    <w:sectPr w:rsidR="005D7331" w:rsidRPr="005D4DA7" w:rsidSect="005D4DA7">
      <w:footerReference w:type="default" r:id="rId9"/>
      <w:pgSz w:w="11906" w:h="16838"/>
      <w:pgMar w:top="709" w:right="720" w:bottom="142" w:left="72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EB3" w:rsidRDefault="00FC7EB3" w:rsidP="00B56342">
      <w:pPr>
        <w:spacing w:after="0" w:line="240" w:lineRule="auto"/>
      </w:pPr>
      <w:r>
        <w:separator/>
      </w:r>
    </w:p>
  </w:endnote>
  <w:endnote w:type="continuationSeparator" w:id="0">
    <w:p w:rsidR="00FC7EB3" w:rsidRDefault="00FC7EB3" w:rsidP="00B5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526" w:rsidRDefault="00E55526">
    <w:pPr>
      <w:pStyle w:val="Footer"/>
    </w:pPr>
  </w:p>
  <w:p w:rsidR="00E55526" w:rsidRDefault="00E55526">
    <w:pPr>
      <w:pStyle w:val="Footer"/>
    </w:pPr>
    <w:r w:rsidRPr="00AF130E">
      <w:rPr>
        <w:rFonts w:ascii="Times New Roman" w:hAnsi="Times New Roman"/>
        <w:noProof/>
        <w:color w:val="1F4E79" w:themeColor="accent1" w:themeShade="80"/>
        <w:sz w:val="18"/>
        <w:szCs w:val="24"/>
      </w:rPr>
      <w:drawing>
        <wp:anchor distT="36576" distB="36576" distL="36576" distR="36576" simplePos="0" relativeHeight="251659264" behindDoc="0" locked="1" layoutInCell="1" allowOverlap="0" wp14:anchorId="00851755" wp14:editId="0CDCC8CF">
          <wp:simplePos x="0" y="0"/>
          <wp:positionH relativeFrom="margin">
            <wp:posOffset>5555615</wp:posOffset>
          </wp:positionH>
          <wp:positionV relativeFrom="page">
            <wp:posOffset>9411335</wp:posOffset>
          </wp:positionV>
          <wp:extent cx="1126490" cy="1169670"/>
          <wp:effectExtent l="0" t="0" r="0" b="0"/>
          <wp:wrapNone/>
          <wp:docPr id="32" name="Picture 32" descr="CP Croc School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 Croc Schoolboo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6490" cy="11696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EB3" w:rsidRDefault="00FC7EB3" w:rsidP="00B56342">
      <w:pPr>
        <w:spacing w:after="0" w:line="240" w:lineRule="auto"/>
      </w:pPr>
      <w:r>
        <w:separator/>
      </w:r>
    </w:p>
  </w:footnote>
  <w:footnote w:type="continuationSeparator" w:id="0">
    <w:p w:rsidR="00FC7EB3" w:rsidRDefault="00FC7EB3" w:rsidP="00B56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96638"/>
    <w:multiLevelType w:val="hybridMultilevel"/>
    <w:tmpl w:val="60504B98"/>
    <w:lvl w:ilvl="0" w:tplc="0C090001">
      <w:start w:val="1"/>
      <w:numFmt w:val="bullet"/>
      <w:lvlText w:val=""/>
      <w:lvlJc w:val="left"/>
      <w:pPr>
        <w:ind w:left="887" w:hanging="360"/>
      </w:pPr>
      <w:rPr>
        <w:rFonts w:ascii="Symbol" w:hAnsi="Symbol" w:hint="default"/>
      </w:rPr>
    </w:lvl>
    <w:lvl w:ilvl="1" w:tplc="0C090003" w:tentative="1">
      <w:start w:val="1"/>
      <w:numFmt w:val="bullet"/>
      <w:lvlText w:val="o"/>
      <w:lvlJc w:val="left"/>
      <w:pPr>
        <w:ind w:left="1607" w:hanging="360"/>
      </w:pPr>
      <w:rPr>
        <w:rFonts w:ascii="Courier New" w:hAnsi="Courier New" w:cs="Courier New" w:hint="default"/>
      </w:rPr>
    </w:lvl>
    <w:lvl w:ilvl="2" w:tplc="0C090005" w:tentative="1">
      <w:start w:val="1"/>
      <w:numFmt w:val="bullet"/>
      <w:lvlText w:val=""/>
      <w:lvlJc w:val="left"/>
      <w:pPr>
        <w:ind w:left="2327" w:hanging="360"/>
      </w:pPr>
      <w:rPr>
        <w:rFonts w:ascii="Wingdings" w:hAnsi="Wingdings" w:hint="default"/>
      </w:rPr>
    </w:lvl>
    <w:lvl w:ilvl="3" w:tplc="0C090001" w:tentative="1">
      <w:start w:val="1"/>
      <w:numFmt w:val="bullet"/>
      <w:lvlText w:val=""/>
      <w:lvlJc w:val="left"/>
      <w:pPr>
        <w:ind w:left="3047" w:hanging="360"/>
      </w:pPr>
      <w:rPr>
        <w:rFonts w:ascii="Symbol" w:hAnsi="Symbol" w:hint="default"/>
      </w:rPr>
    </w:lvl>
    <w:lvl w:ilvl="4" w:tplc="0C090003" w:tentative="1">
      <w:start w:val="1"/>
      <w:numFmt w:val="bullet"/>
      <w:lvlText w:val="o"/>
      <w:lvlJc w:val="left"/>
      <w:pPr>
        <w:ind w:left="3767" w:hanging="360"/>
      </w:pPr>
      <w:rPr>
        <w:rFonts w:ascii="Courier New" w:hAnsi="Courier New" w:cs="Courier New" w:hint="default"/>
      </w:rPr>
    </w:lvl>
    <w:lvl w:ilvl="5" w:tplc="0C090005" w:tentative="1">
      <w:start w:val="1"/>
      <w:numFmt w:val="bullet"/>
      <w:lvlText w:val=""/>
      <w:lvlJc w:val="left"/>
      <w:pPr>
        <w:ind w:left="4487" w:hanging="360"/>
      </w:pPr>
      <w:rPr>
        <w:rFonts w:ascii="Wingdings" w:hAnsi="Wingdings" w:hint="default"/>
      </w:rPr>
    </w:lvl>
    <w:lvl w:ilvl="6" w:tplc="0C090001" w:tentative="1">
      <w:start w:val="1"/>
      <w:numFmt w:val="bullet"/>
      <w:lvlText w:val=""/>
      <w:lvlJc w:val="left"/>
      <w:pPr>
        <w:ind w:left="5207" w:hanging="360"/>
      </w:pPr>
      <w:rPr>
        <w:rFonts w:ascii="Symbol" w:hAnsi="Symbol" w:hint="default"/>
      </w:rPr>
    </w:lvl>
    <w:lvl w:ilvl="7" w:tplc="0C090003" w:tentative="1">
      <w:start w:val="1"/>
      <w:numFmt w:val="bullet"/>
      <w:lvlText w:val="o"/>
      <w:lvlJc w:val="left"/>
      <w:pPr>
        <w:ind w:left="5927" w:hanging="360"/>
      </w:pPr>
      <w:rPr>
        <w:rFonts w:ascii="Courier New" w:hAnsi="Courier New" w:cs="Courier New" w:hint="default"/>
      </w:rPr>
    </w:lvl>
    <w:lvl w:ilvl="8" w:tplc="0C090005" w:tentative="1">
      <w:start w:val="1"/>
      <w:numFmt w:val="bullet"/>
      <w:lvlText w:val=""/>
      <w:lvlJc w:val="left"/>
      <w:pPr>
        <w:ind w:left="6647" w:hanging="360"/>
      </w:pPr>
      <w:rPr>
        <w:rFonts w:ascii="Wingdings" w:hAnsi="Wingdings" w:hint="default"/>
      </w:rPr>
    </w:lvl>
  </w:abstractNum>
  <w:abstractNum w:abstractNumId="1" w15:restartNumberingAfterBreak="0">
    <w:nsid w:val="1A706658"/>
    <w:multiLevelType w:val="hybridMultilevel"/>
    <w:tmpl w:val="103C19FA"/>
    <w:lvl w:ilvl="0" w:tplc="0C09000F">
      <w:start w:val="1"/>
      <w:numFmt w:val="decimal"/>
      <w:lvlText w:val="%1."/>
      <w:lvlJc w:val="left"/>
      <w:pPr>
        <w:ind w:left="1029" w:hanging="360"/>
      </w:pPr>
    </w:lvl>
    <w:lvl w:ilvl="1" w:tplc="0C090019" w:tentative="1">
      <w:start w:val="1"/>
      <w:numFmt w:val="lowerLetter"/>
      <w:lvlText w:val="%2."/>
      <w:lvlJc w:val="left"/>
      <w:pPr>
        <w:ind w:left="1749" w:hanging="360"/>
      </w:pPr>
    </w:lvl>
    <w:lvl w:ilvl="2" w:tplc="0C09001B" w:tentative="1">
      <w:start w:val="1"/>
      <w:numFmt w:val="lowerRoman"/>
      <w:lvlText w:val="%3."/>
      <w:lvlJc w:val="right"/>
      <w:pPr>
        <w:ind w:left="2469" w:hanging="180"/>
      </w:pPr>
    </w:lvl>
    <w:lvl w:ilvl="3" w:tplc="0C09000F" w:tentative="1">
      <w:start w:val="1"/>
      <w:numFmt w:val="decimal"/>
      <w:lvlText w:val="%4."/>
      <w:lvlJc w:val="left"/>
      <w:pPr>
        <w:ind w:left="3189" w:hanging="360"/>
      </w:pPr>
    </w:lvl>
    <w:lvl w:ilvl="4" w:tplc="0C090019" w:tentative="1">
      <w:start w:val="1"/>
      <w:numFmt w:val="lowerLetter"/>
      <w:lvlText w:val="%5."/>
      <w:lvlJc w:val="left"/>
      <w:pPr>
        <w:ind w:left="3909" w:hanging="360"/>
      </w:pPr>
    </w:lvl>
    <w:lvl w:ilvl="5" w:tplc="0C09001B" w:tentative="1">
      <w:start w:val="1"/>
      <w:numFmt w:val="lowerRoman"/>
      <w:lvlText w:val="%6."/>
      <w:lvlJc w:val="right"/>
      <w:pPr>
        <w:ind w:left="4629" w:hanging="180"/>
      </w:pPr>
    </w:lvl>
    <w:lvl w:ilvl="6" w:tplc="0C09000F" w:tentative="1">
      <w:start w:val="1"/>
      <w:numFmt w:val="decimal"/>
      <w:lvlText w:val="%7."/>
      <w:lvlJc w:val="left"/>
      <w:pPr>
        <w:ind w:left="5349" w:hanging="360"/>
      </w:pPr>
    </w:lvl>
    <w:lvl w:ilvl="7" w:tplc="0C090019" w:tentative="1">
      <w:start w:val="1"/>
      <w:numFmt w:val="lowerLetter"/>
      <w:lvlText w:val="%8."/>
      <w:lvlJc w:val="left"/>
      <w:pPr>
        <w:ind w:left="6069" w:hanging="360"/>
      </w:pPr>
    </w:lvl>
    <w:lvl w:ilvl="8" w:tplc="0C09001B" w:tentative="1">
      <w:start w:val="1"/>
      <w:numFmt w:val="lowerRoman"/>
      <w:lvlText w:val="%9."/>
      <w:lvlJc w:val="right"/>
      <w:pPr>
        <w:ind w:left="6789" w:hanging="180"/>
      </w:pPr>
    </w:lvl>
  </w:abstractNum>
  <w:abstractNum w:abstractNumId="2" w15:restartNumberingAfterBreak="0">
    <w:nsid w:val="37946995"/>
    <w:multiLevelType w:val="hybridMultilevel"/>
    <w:tmpl w:val="C798851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4A3D01"/>
    <w:multiLevelType w:val="hybridMultilevel"/>
    <w:tmpl w:val="FA0A063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D16CB2"/>
    <w:multiLevelType w:val="hybridMultilevel"/>
    <w:tmpl w:val="8B000CCA"/>
    <w:lvl w:ilvl="0" w:tplc="7A661A90">
      <w:numFmt w:val="bullet"/>
      <w:lvlText w:val="•"/>
      <w:lvlJc w:val="left"/>
      <w:pPr>
        <w:ind w:left="527" w:hanging="360"/>
      </w:pPr>
      <w:rPr>
        <w:rFonts w:ascii="Arial" w:eastAsiaTheme="majorEastAsia" w:hAnsi="Arial" w:cs="Arial" w:hint="default"/>
      </w:rPr>
    </w:lvl>
    <w:lvl w:ilvl="1" w:tplc="0C090003" w:tentative="1">
      <w:start w:val="1"/>
      <w:numFmt w:val="bullet"/>
      <w:lvlText w:val="o"/>
      <w:lvlJc w:val="left"/>
      <w:pPr>
        <w:ind w:left="1247" w:hanging="360"/>
      </w:pPr>
      <w:rPr>
        <w:rFonts w:ascii="Courier New" w:hAnsi="Courier New" w:cs="Courier New" w:hint="default"/>
      </w:rPr>
    </w:lvl>
    <w:lvl w:ilvl="2" w:tplc="0C090005" w:tentative="1">
      <w:start w:val="1"/>
      <w:numFmt w:val="bullet"/>
      <w:lvlText w:val=""/>
      <w:lvlJc w:val="left"/>
      <w:pPr>
        <w:ind w:left="1967" w:hanging="360"/>
      </w:pPr>
      <w:rPr>
        <w:rFonts w:ascii="Wingdings" w:hAnsi="Wingdings" w:hint="default"/>
      </w:rPr>
    </w:lvl>
    <w:lvl w:ilvl="3" w:tplc="0C090001" w:tentative="1">
      <w:start w:val="1"/>
      <w:numFmt w:val="bullet"/>
      <w:lvlText w:val=""/>
      <w:lvlJc w:val="left"/>
      <w:pPr>
        <w:ind w:left="2687" w:hanging="360"/>
      </w:pPr>
      <w:rPr>
        <w:rFonts w:ascii="Symbol" w:hAnsi="Symbol" w:hint="default"/>
      </w:rPr>
    </w:lvl>
    <w:lvl w:ilvl="4" w:tplc="0C090003" w:tentative="1">
      <w:start w:val="1"/>
      <w:numFmt w:val="bullet"/>
      <w:lvlText w:val="o"/>
      <w:lvlJc w:val="left"/>
      <w:pPr>
        <w:ind w:left="3407" w:hanging="360"/>
      </w:pPr>
      <w:rPr>
        <w:rFonts w:ascii="Courier New" w:hAnsi="Courier New" w:cs="Courier New" w:hint="default"/>
      </w:rPr>
    </w:lvl>
    <w:lvl w:ilvl="5" w:tplc="0C090005" w:tentative="1">
      <w:start w:val="1"/>
      <w:numFmt w:val="bullet"/>
      <w:lvlText w:val=""/>
      <w:lvlJc w:val="left"/>
      <w:pPr>
        <w:ind w:left="4127" w:hanging="360"/>
      </w:pPr>
      <w:rPr>
        <w:rFonts w:ascii="Wingdings" w:hAnsi="Wingdings" w:hint="default"/>
      </w:rPr>
    </w:lvl>
    <w:lvl w:ilvl="6" w:tplc="0C090001" w:tentative="1">
      <w:start w:val="1"/>
      <w:numFmt w:val="bullet"/>
      <w:lvlText w:val=""/>
      <w:lvlJc w:val="left"/>
      <w:pPr>
        <w:ind w:left="4847" w:hanging="360"/>
      </w:pPr>
      <w:rPr>
        <w:rFonts w:ascii="Symbol" w:hAnsi="Symbol" w:hint="default"/>
      </w:rPr>
    </w:lvl>
    <w:lvl w:ilvl="7" w:tplc="0C090003" w:tentative="1">
      <w:start w:val="1"/>
      <w:numFmt w:val="bullet"/>
      <w:lvlText w:val="o"/>
      <w:lvlJc w:val="left"/>
      <w:pPr>
        <w:ind w:left="5567" w:hanging="360"/>
      </w:pPr>
      <w:rPr>
        <w:rFonts w:ascii="Courier New" w:hAnsi="Courier New" w:cs="Courier New" w:hint="default"/>
      </w:rPr>
    </w:lvl>
    <w:lvl w:ilvl="8" w:tplc="0C090005" w:tentative="1">
      <w:start w:val="1"/>
      <w:numFmt w:val="bullet"/>
      <w:lvlText w:val=""/>
      <w:lvlJc w:val="left"/>
      <w:pPr>
        <w:ind w:left="6287" w:hanging="360"/>
      </w:pPr>
      <w:rPr>
        <w:rFonts w:ascii="Wingdings" w:hAnsi="Wingdings" w:hint="default"/>
      </w:rPr>
    </w:lvl>
  </w:abstractNum>
  <w:abstractNum w:abstractNumId="5" w15:restartNumberingAfterBreak="0">
    <w:nsid w:val="4C1510A3"/>
    <w:multiLevelType w:val="hybridMultilevel"/>
    <w:tmpl w:val="5CD6E614"/>
    <w:lvl w:ilvl="0" w:tplc="AB1C036A">
      <w:start w:val="9"/>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A20A3D"/>
    <w:multiLevelType w:val="hybridMultilevel"/>
    <w:tmpl w:val="62AE3262"/>
    <w:lvl w:ilvl="0" w:tplc="4DBA2AD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3A526E"/>
    <w:multiLevelType w:val="hybridMultilevel"/>
    <w:tmpl w:val="A43616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0E70EAB"/>
    <w:multiLevelType w:val="hybridMultilevel"/>
    <w:tmpl w:val="B59A7D22"/>
    <w:lvl w:ilvl="0" w:tplc="D63AE60A">
      <w:start w:val="1"/>
      <w:numFmt w:val="decimal"/>
      <w:lvlText w:val="%1)"/>
      <w:lvlJc w:val="left"/>
      <w:pPr>
        <w:ind w:left="714" w:hanging="405"/>
      </w:pPr>
      <w:rPr>
        <w:rFonts w:hint="default"/>
      </w:rPr>
    </w:lvl>
    <w:lvl w:ilvl="1" w:tplc="0C090019" w:tentative="1">
      <w:start w:val="1"/>
      <w:numFmt w:val="lowerLetter"/>
      <w:lvlText w:val="%2."/>
      <w:lvlJc w:val="left"/>
      <w:pPr>
        <w:ind w:left="1389" w:hanging="360"/>
      </w:pPr>
    </w:lvl>
    <w:lvl w:ilvl="2" w:tplc="0C09001B" w:tentative="1">
      <w:start w:val="1"/>
      <w:numFmt w:val="lowerRoman"/>
      <w:lvlText w:val="%3."/>
      <w:lvlJc w:val="right"/>
      <w:pPr>
        <w:ind w:left="2109" w:hanging="180"/>
      </w:pPr>
    </w:lvl>
    <w:lvl w:ilvl="3" w:tplc="0C09000F" w:tentative="1">
      <w:start w:val="1"/>
      <w:numFmt w:val="decimal"/>
      <w:lvlText w:val="%4."/>
      <w:lvlJc w:val="left"/>
      <w:pPr>
        <w:ind w:left="2829" w:hanging="360"/>
      </w:pPr>
    </w:lvl>
    <w:lvl w:ilvl="4" w:tplc="0C090019" w:tentative="1">
      <w:start w:val="1"/>
      <w:numFmt w:val="lowerLetter"/>
      <w:lvlText w:val="%5."/>
      <w:lvlJc w:val="left"/>
      <w:pPr>
        <w:ind w:left="3549" w:hanging="360"/>
      </w:pPr>
    </w:lvl>
    <w:lvl w:ilvl="5" w:tplc="0C09001B" w:tentative="1">
      <w:start w:val="1"/>
      <w:numFmt w:val="lowerRoman"/>
      <w:lvlText w:val="%6."/>
      <w:lvlJc w:val="right"/>
      <w:pPr>
        <w:ind w:left="4269" w:hanging="180"/>
      </w:pPr>
    </w:lvl>
    <w:lvl w:ilvl="6" w:tplc="0C09000F" w:tentative="1">
      <w:start w:val="1"/>
      <w:numFmt w:val="decimal"/>
      <w:lvlText w:val="%7."/>
      <w:lvlJc w:val="left"/>
      <w:pPr>
        <w:ind w:left="4989" w:hanging="360"/>
      </w:pPr>
    </w:lvl>
    <w:lvl w:ilvl="7" w:tplc="0C090019" w:tentative="1">
      <w:start w:val="1"/>
      <w:numFmt w:val="lowerLetter"/>
      <w:lvlText w:val="%8."/>
      <w:lvlJc w:val="left"/>
      <w:pPr>
        <w:ind w:left="5709" w:hanging="360"/>
      </w:pPr>
    </w:lvl>
    <w:lvl w:ilvl="8" w:tplc="0C09001B" w:tentative="1">
      <w:start w:val="1"/>
      <w:numFmt w:val="lowerRoman"/>
      <w:lvlText w:val="%9."/>
      <w:lvlJc w:val="right"/>
      <w:pPr>
        <w:ind w:left="6429" w:hanging="180"/>
      </w:pPr>
    </w:lvl>
  </w:abstractNum>
  <w:abstractNum w:abstractNumId="9" w15:restartNumberingAfterBreak="0">
    <w:nsid w:val="7480198F"/>
    <w:multiLevelType w:val="hybridMultilevel"/>
    <w:tmpl w:val="8E92F56E"/>
    <w:lvl w:ilvl="0" w:tplc="7A661A90">
      <w:numFmt w:val="bullet"/>
      <w:lvlText w:val="•"/>
      <w:lvlJc w:val="left"/>
      <w:pPr>
        <w:ind w:left="527"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4"/>
  </w:num>
  <w:num w:numId="6">
    <w:abstractNumId w:val="9"/>
  </w:num>
  <w:num w:numId="7">
    <w:abstractNumId w:val="1"/>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F6F"/>
    <w:rsid w:val="0005052F"/>
    <w:rsid w:val="00057EA0"/>
    <w:rsid w:val="000B1A36"/>
    <w:rsid w:val="000E4E0A"/>
    <w:rsid w:val="000F2495"/>
    <w:rsid w:val="0011046E"/>
    <w:rsid w:val="00114ED7"/>
    <w:rsid w:val="00116D93"/>
    <w:rsid w:val="00170F19"/>
    <w:rsid w:val="001B4B4E"/>
    <w:rsid w:val="001B6521"/>
    <w:rsid w:val="001C00A8"/>
    <w:rsid w:val="001C0D01"/>
    <w:rsid w:val="001C17D4"/>
    <w:rsid w:val="001D66B4"/>
    <w:rsid w:val="001D674C"/>
    <w:rsid w:val="001E1C23"/>
    <w:rsid w:val="003050FC"/>
    <w:rsid w:val="00371A33"/>
    <w:rsid w:val="00376DB4"/>
    <w:rsid w:val="003A6D07"/>
    <w:rsid w:val="003D5B58"/>
    <w:rsid w:val="00427658"/>
    <w:rsid w:val="004A10CA"/>
    <w:rsid w:val="004C2C6E"/>
    <w:rsid w:val="004F41CB"/>
    <w:rsid w:val="00510138"/>
    <w:rsid w:val="005159FC"/>
    <w:rsid w:val="005C6955"/>
    <w:rsid w:val="005D4DA7"/>
    <w:rsid w:val="005D7331"/>
    <w:rsid w:val="005D7518"/>
    <w:rsid w:val="005E021A"/>
    <w:rsid w:val="00603875"/>
    <w:rsid w:val="0062307E"/>
    <w:rsid w:val="00643C9D"/>
    <w:rsid w:val="00665329"/>
    <w:rsid w:val="006B43B4"/>
    <w:rsid w:val="006C66D5"/>
    <w:rsid w:val="006D6FBF"/>
    <w:rsid w:val="006D7FDC"/>
    <w:rsid w:val="00712D62"/>
    <w:rsid w:val="0076631D"/>
    <w:rsid w:val="007A7EE4"/>
    <w:rsid w:val="007C58DA"/>
    <w:rsid w:val="00826EF5"/>
    <w:rsid w:val="0085698D"/>
    <w:rsid w:val="00871045"/>
    <w:rsid w:val="00876468"/>
    <w:rsid w:val="0089117B"/>
    <w:rsid w:val="008B10AC"/>
    <w:rsid w:val="008D1CCB"/>
    <w:rsid w:val="008E4AEC"/>
    <w:rsid w:val="008F5288"/>
    <w:rsid w:val="009165FB"/>
    <w:rsid w:val="0092236F"/>
    <w:rsid w:val="00944276"/>
    <w:rsid w:val="009634C5"/>
    <w:rsid w:val="0097096B"/>
    <w:rsid w:val="009E20EE"/>
    <w:rsid w:val="009F7A48"/>
    <w:rsid w:val="00A2141A"/>
    <w:rsid w:val="00A31695"/>
    <w:rsid w:val="00A41B99"/>
    <w:rsid w:val="00A43997"/>
    <w:rsid w:val="00A54F45"/>
    <w:rsid w:val="00A64945"/>
    <w:rsid w:val="00A66FC0"/>
    <w:rsid w:val="00A7656F"/>
    <w:rsid w:val="00AA0440"/>
    <w:rsid w:val="00AB319D"/>
    <w:rsid w:val="00AE2075"/>
    <w:rsid w:val="00AF130E"/>
    <w:rsid w:val="00B56342"/>
    <w:rsid w:val="00B86F38"/>
    <w:rsid w:val="00B97FF4"/>
    <w:rsid w:val="00BB5DC5"/>
    <w:rsid w:val="00BC452E"/>
    <w:rsid w:val="00BD79D6"/>
    <w:rsid w:val="00BE2B57"/>
    <w:rsid w:val="00BE3C80"/>
    <w:rsid w:val="00BE4519"/>
    <w:rsid w:val="00BF617B"/>
    <w:rsid w:val="00C25EAB"/>
    <w:rsid w:val="00C3502B"/>
    <w:rsid w:val="00C552D3"/>
    <w:rsid w:val="00C61F6F"/>
    <w:rsid w:val="00C918E7"/>
    <w:rsid w:val="00CE2E08"/>
    <w:rsid w:val="00D34A8F"/>
    <w:rsid w:val="00D40EF1"/>
    <w:rsid w:val="00D50D23"/>
    <w:rsid w:val="00D70EEE"/>
    <w:rsid w:val="00D7273D"/>
    <w:rsid w:val="00D736B3"/>
    <w:rsid w:val="00DC6BFA"/>
    <w:rsid w:val="00DD320D"/>
    <w:rsid w:val="00E00D6E"/>
    <w:rsid w:val="00E166A7"/>
    <w:rsid w:val="00E1684C"/>
    <w:rsid w:val="00E244A2"/>
    <w:rsid w:val="00E3378D"/>
    <w:rsid w:val="00E41CF3"/>
    <w:rsid w:val="00E55526"/>
    <w:rsid w:val="00E73ED5"/>
    <w:rsid w:val="00E837F4"/>
    <w:rsid w:val="00ED494D"/>
    <w:rsid w:val="00EF1128"/>
    <w:rsid w:val="00F342B7"/>
    <w:rsid w:val="00F773C3"/>
    <w:rsid w:val="00F862D6"/>
    <w:rsid w:val="00FA7D67"/>
    <w:rsid w:val="00FC1F34"/>
    <w:rsid w:val="00FC7EB3"/>
    <w:rsid w:val="00FE022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C81CB"/>
  <w15:chartTrackingRefBased/>
  <w15:docId w15:val="{6FD8D33F-C6FF-4912-895C-27286645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1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61F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1F6F"/>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603875"/>
    <w:rPr>
      <w:smallCaps/>
      <w:color w:val="5A5A5A" w:themeColor="text1" w:themeTint="A5"/>
    </w:rPr>
  </w:style>
  <w:style w:type="character" w:styleId="IntenseReference">
    <w:name w:val="Intense Reference"/>
    <w:basedOn w:val="DefaultParagraphFont"/>
    <w:uiPriority w:val="32"/>
    <w:qFormat/>
    <w:rsid w:val="00603875"/>
    <w:rPr>
      <w:b/>
      <w:bCs/>
      <w:smallCaps/>
      <w:color w:val="5B9BD5" w:themeColor="accent1"/>
      <w:spacing w:val="5"/>
    </w:rPr>
  </w:style>
  <w:style w:type="paragraph" w:styleId="ListParagraph">
    <w:name w:val="List Paragraph"/>
    <w:basedOn w:val="Normal"/>
    <w:uiPriority w:val="34"/>
    <w:qFormat/>
    <w:rsid w:val="001B6521"/>
    <w:pPr>
      <w:ind w:left="720"/>
      <w:contextualSpacing/>
    </w:pPr>
  </w:style>
  <w:style w:type="paragraph" w:styleId="Header">
    <w:name w:val="header"/>
    <w:basedOn w:val="Normal"/>
    <w:link w:val="HeaderChar"/>
    <w:uiPriority w:val="99"/>
    <w:unhideWhenUsed/>
    <w:rsid w:val="00B56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342"/>
  </w:style>
  <w:style w:type="paragraph" w:styleId="Footer">
    <w:name w:val="footer"/>
    <w:basedOn w:val="Normal"/>
    <w:link w:val="FooterChar"/>
    <w:uiPriority w:val="99"/>
    <w:unhideWhenUsed/>
    <w:rsid w:val="00B56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342"/>
  </w:style>
  <w:style w:type="paragraph" w:styleId="BalloonText">
    <w:name w:val="Balloon Text"/>
    <w:basedOn w:val="Normal"/>
    <w:link w:val="BalloonTextChar"/>
    <w:uiPriority w:val="99"/>
    <w:semiHidden/>
    <w:unhideWhenUsed/>
    <w:rsid w:val="004F4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1CB"/>
    <w:rPr>
      <w:rFonts w:ascii="Segoe UI" w:hAnsi="Segoe UI" w:cs="Segoe UI"/>
      <w:sz w:val="18"/>
      <w:szCs w:val="18"/>
    </w:rPr>
  </w:style>
  <w:style w:type="paragraph" w:styleId="NormalWeb">
    <w:name w:val="Normal (Web)"/>
    <w:basedOn w:val="Normal"/>
    <w:uiPriority w:val="99"/>
    <w:unhideWhenUsed/>
    <w:rsid w:val="00E73ED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7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ContentApprover xmlns="7995d5ba-0f5e-40ae-afa1-feddd199eebb">
      <UserInfo>
        <DisplayName/>
        <AccountId xsi:nil="true"/>
        <AccountType/>
      </UserInfo>
    </PPContentApprover>
    <PPContentOwner xmlns="7995d5ba-0f5e-40ae-afa1-feddd199eebb">
      <UserInfo>
        <DisplayName/>
        <AccountId xsi:nil="true"/>
        <AccountType/>
      </UserInfo>
    </PPContentOwner>
    <PPModeratedBy xmlns="7995d5ba-0f5e-40ae-afa1-feddd199eebb">
      <UserInfo>
        <DisplayName>JOHAL, Jasroop</DisplayName>
        <AccountId>24</AccountId>
        <AccountType/>
      </UserInfo>
    </PPModeratedBy>
    <PPContentAuthor xmlns="7995d5ba-0f5e-40ae-afa1-feddd199eebb">
      <UserInfo>
        <DisplayName>JOHAL, Jasroop</DisplayName>
        <AccountId>24</AccountId>
        <AccountType/>
      </UserInfo>
    </PPContentAuthor>
    <PPModeratedDate xmlns="7995d5ba-0f5e-40ae-afa1-feddd199eebb">2021-03-01T04:12:20+00:00</PPModeratedDate>
    <PPReviewDate xmlns="7995d5ba-0f5e-40ae-afa1-feddd199eebb" xsi:nil="true"/>
    <PPLastReviewedBy xmlns="7995d5ba-0f5e-40ae-afa1-feddd199eebb">
      <UserInfo>
        <DisplayName>JOHAL, Jasroop</DisplayName>
        <AccountId>24</AccountId>
        <AccountType/>
      </UserInfo>
    </PPLastReviewedBy>
    <PPPublishedNotificationAddresses xmlns="7995d5ba-0f5e-40ae-afa1-feddd199eebb" xsi:nil="true"/>
    <PublishingExpirationDate xmlns="http://schemas.microsoft.com/sharepoint/v3" xsi:nil="true"/>
    <PPLastReviewedDate xmlns="7995d5ba-0f5e-40ae-afa1-feddd199eebb">2021-03-01T04:12:20+00:00</PPLastReviewedDate>
    <PPReferenceNumber xmlns="7995d5ba-0f5e-40ae-afa1-feddd199eebb" xsi:nil="true"/>
    <PublishingStartDate xmlns="http://schemas.microsoft.com/sharepoint/v3" xsi:nil="true"/>
    <PPSubmittedBy xmlns="7995d5ba-0f5e-40ae-afa1-feddd199eebb">
      <UserInfo>
        <DisplayName>JOHAL, Jasroop</DisplayName>
        <AccountId>24</AccountId>
        <AccountType/>
      </UserInfo>
    </PPSubmittedBy>
    <PPSubmittedDate xmlns="7995d5ba-0f5e-40ae-afa1-feddd199eebb">2021-03-01T04:12:19+00:00</PPSubmittedDa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F0AA8025D49F42B0E659AAF9D57644" ma:contentTypeVersion="14" ma:contentTypeDescription="Create a new document." ma:contentTypeScope="" ma:versionID="470dc8fa4f841ace7f46d7c5ae446f8e">
  <xsd:schema xmlns:xsd="http://www.w3.org/2001/XMLSchema" xmlns:xs="http://www.w3.org/2001/XMLSchema" xmlns:p="http://schemas.microsoft.com/office/2006/metadata/properties" xmlns:ns1="http://schemas.microsoft.com/sharepoint/v3" xmlns:ns2="7995d5ba-0f5e-40ae-afa1-feddd199eebb" targetNamespace="http://schemas.microsoft.com/office/2006/metadata/properties" ma:root="true" ma:fieldsID="d0b653fb2669f82c656ee69aba0d7f3b" ns1:_="" ns2:_="">
    <xsd:import namespace="http://schemas.microsoft.com/sharepoint/v3"/>
    <xsd:import namespace="7995d5ba-0f5e-40ae-afa1-feddd199eebb"/>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95d5ba-0f5e-40ae-afa1-feddd199eebb"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DFC0A4-32A2-40E0-968B-43C215748A6E}"/>
</file>

<file path=customXml/itemProps2.xml><?xml version="1.0" encoding="utf-8"?>
<ds:datastoreItem xmlns:ds="http://schemas.openxmlformats.org/officeDocument/2006/customXml" ds:itemID="{5F996142-9DD7-4623-98F9-86172B70C9A4}"/>
</file>

<file path=customXml/itemProps3.xml><?xml version="1.0" encoding="utf-8"?>
<ds:datastoreItem xmlns:ds="http://schemas.openxmlformats.org/officeDocument/2006/customXml" ds:itemID="{E8AA26C3-C1C3-4C41-99F0-2364BE9BB6DE}"/>
</file>

<file path=customXml/itemProps4.xml><?xml version="1.0" encoding="utf-8"?>
<ds:datastoreItem xmlns:ds="http://schemas.openxmlformats.org/officeDocument/2006/customXml" ds:itemID="{1062A2C7-506E-4838-869A-39D28CE491D1}"/>
</file>

<file path=docProps/app.xml><?xml version="1.0" encoding="utf-8"?>
<Properties xmlns="http://schemas.openxmlformats.org/officeDocument/2006/extended-properties" xmlns:vt="http://schemas.openxmlformats.org/officeDocument/2006/docPropsVTypes">
  <Template>Normal.dotm</Template>
  <TotalTime>98</TotalTime>
  <Pages>1</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5/6H Term Overview</dc:title>
  <dc:subject/>
  <dc:creator>MUNKER, Vanessa</dc:creator>
  <cp:keywords/>
  <dc:description/>
  <cp:lastModifiedBy>HOLMES, Jason</cp:lastModifiedBy>
  <cp:revision>7</cp:revision>
  <cp:lastPrinted>2020-02-13T23:39:00Z</cp:lastPrinted>
  <dcterms:created xsi:type="dcterms:W3CDTF">2021-02-06T03:56:00Z</dcterms:created>
  <dcterms:modified xsi:type="dcterms:W3CDTF">2021-02-07T08:20:00Z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0x01010039F0AA8025D49F42B0E659AAF9D57644</vt:lpwstr>
  </property>
</Properties>
</file>